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EAA20" w14:textId="3CAEEC74" w:rsidR="00AE5B43" w:rsidRDefault="00AE5B43" w:rsidP="008526CF">
      <w:pPr>
        <w:shd w:val="clear" w:color="auto" w:fill="FFFFFF"/>
        <w:bidi/>
        <w:spacing w:after="0" w:line="240" w:lineRule="auto"/>
        <w:jc w:val="center"/>
        <w:rPr>
          <w:rFonts w:ascii="Segoe UI" w:hAnsi="Segoe UI" w:cs="B Zar"/>
          <w:b/>
          <w:bCs/>
          <w:color w:val="0F1115"/>
          <w:sz w:val="28"/>
          <w:szCs w:val="28"/>
          <w:rtl/>
          <w:lang w:eastAsia="en-GB"/>
        </w:rPr>
      </w:pPr>
      <w:r w:rsidRPr="00511744">
        <w:rPr>
          <w:rFonts w:ascii="Segoe UI" w:hAnsi="Segoe UI" w:cs="B Zar"/>
          <w:b/>
          <w:bCs/>
          <w:color w:val="0F1115"/>
          <w:sz w:val="28"/>
          <w:szCs w:val="28"/>
          <w:rtl/>
          <w:lang w:eastAsia="en-GB"/>
        </w:rPr>
        <w:t>گزارش فرصت تجاری توسعه صادرات چغندر قرمز ایرانی</w:t>
      </w:r>
    </w:p>
    <w:p w14:paraId="6D216703" w14:textId="77777777" w:rsidR="00AE5B43" w:rsidRPr="00511744" w:rsidRDefault="00AE5B43" w:rsidP="008526CF">
      <w:pPr>
        <w:shd w:val="clear" w:color="auto" w:fill="FFFFFF"/>
        <w:bidi/>
        <w:spacing w:after="0" w:line="240" w:lineRule="auto"/>
        <w:jc w:val="center"/>
        <w:rPr>
          <w:rFonts w:ascii="Segoe UI" w:hAnsi="Segoe UI" w:cs="B Zar"/>
          <w:b/>
          <w:bCs/>
          <w:color w:val="0F1115"/>
          <w:sz w:val="28"/>
          <w:szCs w:val="28"/>
          <w:lang w:eastAsia="en-GB"/>
        </w:rPr>
      </w:pPr>
      <w:r w:rsidRPr="00511744">
        <w:rPr>
          <w:rFonts w:ascii="Segoe UI" w:hAnsi="Segoe UI" w:cs="B Zar"/>
          <w:b/>
          <w:bCs/>
          <w:color w:val="0F1115"/>
          <w:sz w:val="28"/>
          <w:szCs w:val="28"/>
          <w:rtl/>
          <w:lang w:eastAsia="en-GB"/>
        </w:rPr>
        <w:t xml:space="preserve"> به بازار قطر</w:t>
      </w:r>
    </w:p>
    <w:p w14:paraId="3579E051" w14:textId="146E4AE6" w:rsidR="00AE5B43" w:rsidRDefault="00AE5B43" w:rsidP="00AE5B43">
      <w:pPr>
        <w:shd w:val="clear" w:color="auto" w:fill="FFFFFF"/>
        <w:bidi/>
        <w:spacing w:before="240" w:after="240" w:line="276" w:lineRule="auto"/>
        <w:jc w:val="both"/>
        <w:rPr>
          <w:rFonts w:ascii="Segoe UI" w:hAnsi="Segoe UI" w:cs="B Zar"/>
          <w:color w:val="0F1115"/>
          <w:sz w:val="28"/>
          <w:szCs w:val="28"/>
          <w:rtl/>
          <w:lang w:eastAsia="en-GB"/>
        </w:rPr>
      </w:pPr>
      <w:r>
        <w:rPr>
          <w:rFonts w:ascii="Segoe UI" w:hAnsi="Segoe UI" w:cs="B Zar" w:hint="cs"/>
          <w:color w:val="0F1115"/>
          <w:sz w:val="28"/>
          <w:szCs w:val="28"/>
          <w:rtl/>
          <w:lang w:eastAsia="en-GB"/>
        </w:rPr>
        <w:t xml:space="preserve">     </w:t>
      </w:r>
      <w:r w:rsidRPr="00511744">
        <w:rPr>
          <w:rFonts w:ascii="Segoe UI" w:hAnsi="Segoe UI" w:cs="B Zar"/>
          <w:color w:val="0F1115"/>
          <w:sz w:val="28"/>
          <w:szCs w:val="28"/>
          <w:rtl/>
          <w:lang w:eastAsia="en-GB"/>
        </w:rPr>
        <w:t xml:space="preserve">چغندر قرمز از سبزیجات مصرفی در بازار قطر است که به دلیل محدودیت کشت داخلی، از طریق واردات تأمین می‌شود. در سال </w:t>
      </w:r>
      <w:r w:rsidRPr="00511744">
        <w:rPr>
          <w:rFonts w:ascii="Segoe UI" w:hAnsi="Segoe UI" w:cs="B Zar"/>
          <w:color w:val="0F1115"/>
          <w:sz w:val="28"/>
          <w:szCs w:val="28"/>
          <w:rtl/>
          <w:lang w:eastAsia="en-GB" w:bidi="fa-IR"/>
        </w:rPr>
        <w:t>۲۰۲۴</w:t>
      </w:r>
      <w:r w:rsidRPr="00511744">
        <w:rPr>
          <w:rFonts w:ascii="Segoe UI" w:hAnsi="Segoe UI" w:cs="B Zar"/>
          <w:color w:val="0F1115"/>
          <w:sz w:val="28"/>
          <w:szCs w:val="28"/>
          <w:rtl/>
          <w:lang w:eastAsia="en-GB"/>
        </w:rPr>
        <w:t xml:space="preserve"> ارزش واردات این محصول بیش از </w:t>
      </w:r>
      <w:r w:rsidRPr="00511744">
        <w:rPr>
          <w:rFonts w:ascii="Segoe UI" w:hAnsi="Segoe UI" w:cs="B Zar"/>
          <w:color w:val="0F1115"/>
          <w:sz w:val="28"/>
          <w:szCs w:val="28"/>
          <w:rtl/>
          <w:lang w:eastAsia="en-GB" w:bidi="fa-IR"/>
        </w:rPr>
        <w:t>۱۸</w:t>
      </w:r>
      <w:r w:rsidRPr="00511744">
        <w:rPr>
          <w:rFonts w:ascii="Segoe UI" w:hAnsi="Segoe UI" w:cs="B Zar"/>
          <w:color w:val="0F1115"/>
          <w:sz w:val="28"/>
          <w:szCs w:val="28"/>
          <w:rtl/>
          <w:lang w:eastAsia="en-GB"/>
        </w:rPr>
        <w:t xml:space="preserve"> میلیون دلار برآورد شده است. هلند، هند و اردن از مهم‌ترین تأمین‌کنندگان بازار قطر هستند که با بسته‌بندی‌های وکیوم در اوزان </w:t>
      </w:r>
      <w:r w:rsidRPr="00511744">
        <w:rPr>
          <w:rFonts w:ascii="Segoe UI" w:hAnsi="Segoe UI" w:cs="B Zar"/>
          <w:color w:val="0F1115"/>
          <w:sz w:val="28"/>
          <w:szCs w:val="28"/>
          <w:rtl/>
          <w:lang w:eastAsia="en-GB" w:bidi="fa-IR"/>
        </w:rPr>
        <w:t>۵۰۰</w:t>
      </w:r>
      <w:r w:rsidRPr="00511744">
        <w:rPr>
          <w:rFonts w:ascii="Segoe UI" w:hAnsi="Segoe UI" w:cs="B Zar"/>
          <w:color w:val="0F1115"/>
          <w:sz w:val="28"/>
          <w:szCs w:val="28"/>
          <w:rtl/>
          <w:lang w:eastAsia="en-GB"/>
        </w:rPr>
        <w:t xml:space="preserve"> گرمی و یک کیلوگرمی، سهم عمده‌ای از عرضه فروشگاهی را در اختیار دارند. میانگین قیمت خرده فروشی چغندر قرمز وارداتی در بازار قطر بین </w:t>
      </w:r>
      <w:r w:rsidRPr="00511744">
        <w:rPr>
          <w:rFonts w:ascii="Segoe UI" w:hAnsi="Segoe UI" w:cs="B Zar"/>
          <w:color w:val="0F1115"/>
          <w:sz w:val="28"/>
          <w:szCs w:val="28"/>
          <w:rtl/>
          <w:lang w:eastAsia="en-GB" w:bidi="fa-IR"/>
        </w:rPr>
        <w:t>۱۲</w:t>
      </w:r>
      <w:r w:rsidRPr="00511744">
        <w:rPr>
          <w:rFonts w:ascii="Segoe UI" w:hAnsi="Segoe UI" w:cs="B Zar"/>
          <w:color w:val="0F1115"/>
          <w:sz w:val="28"/>
          <w:szCs w:val="28"/>
          <w:rtl/>
          <w:lang w:eastAsia="en-GB"/>
        </w:rPr>
        <w:t xml:space="preserve"> تا </w:t>
      </w:r>
      <w:r w:rsidRPr="00511744">
        <w:rPr>
          <w:rFonts w:ascii="Segoe UI" w:hAnsi="Segoe UI" w:cs="B Zar"/>
          <w:color w:val="0F1115"/>
          <w:sz w:val="28"/>
          <w:szCs w:val="28"/>
          <w:rtl/>
          <w:lang w:eastAsia="en-GB" w:bidi="fa-IR"/>
        </w:rPr>
        <w:t>۱۵</w:t>
      </w:r>
      <w:r w:rsidRPr="00511744">
        <w:rPr>
          <w:rFonts w:ascii="Segoe UI" w:hAnsi="Segoe UI" w:cs="B Zar"/>
          <w:color w:val="0F1115"/>
          <w:sz w:val="28"/>
          <w:szCs w:val="28"/>
          <w:rtl/>
          <w:lang w:eastAsia="en-GB"/>
        </w:rPr>
        <w:t xml:space="preserve"> ریال قطری به ازای هر کیلوگرم است.</w:t>
      </w:r>
    </w:p>
    <w:p w14:paraId="1F9F5194" w14:textId="77777777" w:rsidR="00AE5B43" w:rsidRPr="00511744" w:rsidRDefault="00AE5B43" w:rsidP="00AE5B43">
      <w:pPr>
        <w:shd w:val="clear" w:color="auto" w:fill="FFFFFF"/>
        <w:bidi/>
        <w:spacing w:before="240" w:after="240" w:line="276" w:lineRule="auto"/>
        <w:jc w:val="both"/>
        <w:rPr>
          <w:rFonts w:ascii="Segoe UI" w:hAnsi="Segoe UI" w:cs="B Zar"/>
          <w:color w:val="0F1115"/>
          <w:sz w:val="28"/>
          <w:szCs w:val="28"/>
          <w:lang w:eastAsia="en-GB"/>
        </w:rPr>
      </w:pPr>
      <w:r>
        <w:rPr>
          <w:rFonts w:ascii="Segoe UI" w:hAnsi="Segoe UI" w:cs="B Zar" w:hint="cs"/>
          <w:color w:val="0F1115"/>
          <w:sz w:val="28"/>
          <w:szCs w:val="28"/>
          <w:rtl/>
          <w:lang w:eastAsia="en-GB"/>
        </w:rPr>
        <w:t xml:space="preserve">  </w:t>
      </w:r>
      <w:r w:rsidRPr="00511744">
        <w:rPr>
          <w:rFonts w:ascii="Segoe UI" w:hAnsi="Segoe UI" w:cs="B Zar"/>
          <w:color w:val="0F1115"/>
          <w:sz w:val="28"/>
          <w:szCs w:val="28"/>
          <w:rtl/>
          <w:lang w:eastAsia="en-GB"/>
        </w:rPr>
        <w:t xml:space="preserve"> </w:t>
      </w:r>
      <w:r>
        <w:rPr>
          <w:rFonts w:ascii="Segoe UI" w:hAnsi="Segoe UI" w:cs="B Zar" w:hint="cs"/>
          <w:color w:val="0F1115"/>
          <w:sz w:val="28"/>
          <w:szCs w:val="28"/>
          <w:rtl/>
          <w:lang w:eastAsia="en-GB"/>
        </w:rPr>
        <w:t xml:space="preserve"> </w:t>
      </w:r>
      <w:r w:rsidRPr="00511744">
        <w:rPr>
          <w:rFonts w:ascii="Segoe UI" w:hAnsi="Segoe UI" w:cs="B Zar"/>
          <w:color w:val="0F1115"/>
          <w:sz w:val="28"/>
          <w:szCs w:val="28"/>
          <w:rtl/>
          <w:lang w:eastAsia="en-GB"/>
        </w:rPr>
        <w:t>این در حالی است که چغندر قرمز ایرانی با کیفیت بالا، طعم طبیعی و رنگ مطلوب می‌تواند با قیمت رقابتی‌تر وارد بازار شود و جایگزین بخشی از واردات اروپایی گردد</w:t>
      </w:r>
      <w:r w:rsidRPr="00511744">
        <w:rPr>
          <w:rFonts w:ascii="Segoe UI" w:hAnsi="Segoe UI" w:cs="B Zar"/>
          <w:color w:val="0F1115"/>
          <w:sz w:val="28"/>
          <w:szCs w:val="28"/>
          <w:lang w:eastAsia="en-GB"/>
        </w:rPr>
        <w:t>.</w:t>
      </w:r>
    </w:p>
    <w:p w14:paraId="3E095F8D" w14:textId="77777777" w:rsidR="00AE5B43" w:rsidRPr="00511744" w:rsidRDefault="00AE5B43" w:rsidP="00AE5B43">
      <w:pPr>
        <w:shd w:val="clear" w:color="auto" w:fill="FFFFFF"/>
        <w:bidi/>
        <w:spacing w:before="240" w:after="240" w:line="276" w:lineRule="auto"/>
        <w:jc w:val="both"/>
        <w:rPr>
          <w:rFonts w:ascii="Segoe UI" w:hAnsi="Segoe UI" w:cs="B Zar"/>
          <w:color w:val="0F1115"/>
          <w:sz w:val="28"/>
          <w:szCs w:val="28"/>
          <w:lang w:eastAsia="en-GB"/>
        </w:rPr>
      </w:pPr>
      <w:r>
        <w:rPr>
          <w:rFonts w:ascii="Segoe UI" w:hAnsi="Segoe UI" w:cs="B Zar" w:hint="cs"/>
          <w:color w:val="0F1115"/>
          <w:sz w:val="28"/>
          <w:szCs w:val="28"/>
          <w:rtl/>
          <w:lang w:eastAsia="en-GB"/>
        </w:rPr>
        <w:t xml:space="preserve">     </w:t>
      </w:r>
      <w:r w:rsidRPr="00511744">
        <w:rPr>
          <w:rFonts w:ascii="Segoe UI" w:hAnsi="Segoe UI" w:cs="B Zar"/>
          <w:color w:val="0F1115"/>
          <w:sz w:val="28"/>
          <w:szCs w:val="28"/>
          <w:rtl/>
          <w:lang w:eastAsia="en-GB"/>
        </w:rPr>
        <w:t>در حال حاضر، سهم ایران از بازار قطر بسیار اندک است، اما ظرفیت بالای تولید در استان‌های خوزستان، فارس و اصفهان، نزدیکی جغرافیایی و هزینه حمل‌ونقل رقابتی با اروپا، مزیت چشمگیری برای حضور رقابتی ایران ایجاد کرده است. تأمین مستمر، بسته‌بندی بهداشتی و رعایت استانداردهای مورد انتظار بازار قطر می‌تواند زمینه افزایش پایدار صادرات این محصول را فراهم آورد</w:t>
      </w:r>
      <w:r w:rsidRPr="00511744">
        <w:rPr>
          <w:rFonts w:ascii="Segoe UI" w:hAnsi="Segoe UI" w:cs="B Zar"/>
          <w:color w:val="0F1115"/>
          <w:sz w:val="28"/>
          <w:szCs w:val="28"/>
          <w:lang w:eastAsia="en-GB"/>
        </w:rPr>
        <w:t>.</w:t>
      </w:r>
    </w:p>
    <w:p w14:paraId="08A37453" w14:textId="3A97A68C" w:rsidR="00AE5B43" w:rsidRDefault="00AE5B43" w:rsidP="00430991">
      <w:pPr>
        <w:shd w:val="clear" w:color="auto" w:fill="FFFFFF"/>
        <w:bidi/>
        <w:spacing w:before="240" w:after="240" w:line="276" w:lineRule="auto"/>
        <w:jc w:val="both"/>
        <w:rPr>
          <w:rFonts w:ascii="Segoe UI" w:hAnsi="Segoe UI" w:cs="B Zar"/>
          <w:color w:val="0F1115"/>
          <w:sz w:val="28"/>
          <w:szCs w:val="28"/>
          <w:rtl/>
          <w:lang w:eastAsia="en-GB"/>
        </w:rPr>
      </w:pPr>
      <w:r>
        <w:rPr>
          <w:rFonts w:ascii="Segoe UI" w:hAnsi="Segoe UI" w:cs="B Zar" w:hint="cs"/>
          <w:color w:val="0F1115"/>
          <w:sz w:val="28"/>
          <w:szCs w:val="28"/>
          <w:rtl/>
          <w:lang w:eastAsia="en-GB"/>
        </w:rPr>
        <w:t xml:space="preserve">   </w:t>
      </w:r>
      <w:r w:rsidRPr="00511744">
        <w:rPr>
          <w:rFonts w:ascii="Segoe UI" w:hAnsi="Segoe UI" w:cs="B Zar"/>
          <w:color w:val="0F1115"/>
          <w:sz w:val="28"/>
          <w:szCs w:val="28"/>
          <w:rtl/>
          <w:lang w:eastAsia="en-GB"/>
        </w:rPr>
        <w:t xml:space="preserve">با عنایت به وابستگی کامل بازار قطر به واردات سبزیجات و مزیت‌های رقابتی ایران در تولید و لجستیک، چغندر قرمز ایرانی ظرفیت تبدیل شدن به یکی از اقلام صادراتی پایدار به قطر را داراست. </w:t>
      </w:r>
    </w:p>
    <w:p w14:paraId="01B24E4D" w14:textId="77777777" w:rsidR="00AE5B43" w:rsidRDefault="00AE5B43" w:rsidP="00AE5B43">
      <w:pPr>
        <w:shd w:val="clear" w:color="auto" w:fill="FFFFFF"/>
        <w:bidi/>
        <w:spacing w:before="240" w:after="240"/>
        <w:jc w:val="both"/>
        <w:rPr>
          <w:rFonts w:ascii="Segoe UI" w:hAnsi="Segoe UI" w:cs="B Zar"/>
          <w:color w:val="0F1115"/>
          <w:sz w:val="28"/>
          <w:szCs w:val="28"/>
          <w:rtl/>
          <w:lang w:eastAsia="en-GB"/>
        </w:rPr>
      </w:pPr>
    </w:p>
    <w:p w14:paraId="307291A7" w14:textId="77777777" w:rsidR="00AE5B43" w:rsidRDefault="00AE5B43" w:rsidP="00AE5B43">
      <w:pPr>
        <w:shd w:val="clear" w:color="auto" w:fill="FFFFFF"/>
        <w:bidi/>
        <w:spacing w:before="240" w:after="240"/>
        <w:jc w:val="both"/>
        <w:rPr>
          <w:rFonts w:ascii="Segoe UI" w:hAnsi="Segoe UI" w:cs="B Zar"/>
          <w:color w:val="0F1115"/>
          <w:sz w:val="28"/>
          <w:szCs w:val="28"/>
          <w:rtl/>
          <w:lang w:eastAsia="en-GB"/>
        </w:rPr>
      </w:pPr>
    </w:p>
    <w:p w14:paraId="364A778E" w14:textId="77777777" w:rsidR="00AE5B43" w:rsidRDefault="00AE5B43" w:rsidP="00AE5B43">
      <w:pPr>
        <w:shd w:val="clear" w:color="auto" w:fill="FFFFFF"/>
        <w:bidi/>
        <w:spacing w:before="240" w:after="240"/>
        <w:jc w:val="both"/>
        <w:rPr>
          <w:rFonts w:ascii="Segoe UI" w:hAnsi="Segoe UI" w:cs="B Zar"/>
          <w:color w:val="0F1115"/>
          <w:sz w:val="28"/>
          <w:szCs w:val="28"/>
          <w:rtl/>
          <w:lang w:eastAsia="en-GB"/>
        </w:rPr>
      </w:pPr>
    </w:p>
    <w:p w14:paraId="6BAFE846" w14:textId="7757F43C" w:rsidR="00AE5B43" w:rsidRDefault="00AE5B43" w:rsidP="00AE5B43">
      <w:pPr>
        <w:shd w:val="clear" w:color="auto" w:fill="FFFFFF"/>
        <w:bidi/>
        <w:spacing w:before="240" w:after="240"/>
        <w:jc w:val="both"/>
        <w:rPr>
          <w:rFonts w:ascii="Segoe UI" w:hAnsi="Segoe UI" w:cs="B Zar"/>
          <w:color w:val="0F1115"/>
          <w:sz w:val="28"/>
          <w:szCs w:val="28"/>
          <w:rtl/>
          <w:lang w:eastAsia="en-GB"/>
        </w:rPr>
      </w:pPr>
    </w:p>
    <w:p w14:paraId="0A0297F7" w14:textId="55829B31" w:rsidR="008526CF" w:rsidRDefault="008526CF" w:rsidP="008526CF">
      <w:pPr>
        <w:shd w:val="clear" w:color="auto" w:fill="FFFFFF"/>
        <w:bidi/>
        <w:spacing w:before="240" w:after="240"/>
        <w:jc w:val="both"/>
        <w:rPr>
          <w:rFonts w:ascii="Segoe UI" w:hAnsi="Segoe UI" w:cs="B Zar"/>
          <w:color w:val="0F1115"/>
          <w:sz w:val="28"/>
          <w:szCs w:val="28"/>
          <w:rtl/>
          <w:lang w:eastAsia="en-GB"/>
        </w:rPr>
      </w:pPr>
    </w:p>
    <w:p w14:paraId="566EC029" w14:textId="77777777" w:rsidR="00AE5B43" w:rsidRDefault="00AE5B43" w:rsidP="008526CF">
      <w:pPr>
        <w:pStyle w:val="ds-markdown-paragraph"/>
        <w:shd w:val="clear" w:color="auto" w:fill="FFFFFF"/>
        <w:bidi/>
        <w:spacing w:before="0" w:beforeAutospacing="0" w:after="0" w:afterAutospacing="0"/>
        <w:jc w:val="center"/>
        <w:rPr>
          <w:rFonts w:ascii="Segoe UI" w:hAnsi="Segoe UI" w:cs="B Zar"/>
          <w:b/>
          <w:bCs/>
          <w:color w:val="0F1115"/>
          <w:sz w:val="28"/>
          <w:szCs w:val="28"/>
          <w:rtl/>
        </w:rPr>
      </w:pPr>
      <w:r w:rsidRPr="00511744">
        <w:rPr>
          <w:rFonts w:ascii="Segoe UI" w:hAnsi="Segoe UI" w:cs="B Zar"/>
          <w:b/>
          <w:bCs/>
          <w:color w:val="0F1115"/>
          <w:sz w:val="28"/>
          <w:szCs w:val="28"/>
          <w:rtl/>
        </w:rPr>
        <w:lastRenderedPageBreak/>
        <w:t>گزارش فرصت تجاری توسعه صادرات انجیر خشک ایرانی</w:t>
      </w:r>
    </w:p>
    <w:p w14:paraId="71CED31D" w14:textId="77777777" w:rsidR="00AE5B43" w:rsidRPr="00511744" w:rsidRDefault="00AE5B43" w:rsidP="008526CF">
      <w:pPr>
        <w:pStyle w:val="ds-markdown-paragraph"/>
        <w:shd w:val="clear" w:color="auto" w:fill="FFFFFF"/>
        <w:bidi/>
        <w:spacing w:before="0" w:beforeAutospacing="0" w:after="0" w:afterAutospacing="0"/>
        <w:jc w:val="center"/>
        <w:rPr>
          <w:rFonts w:ascii="Segoe UI" w:hAnsi="Segoe UI" w:cs="B Zar"/>
          <w:b/>
          <w:bCs/>
          <w:color w:val="0F1115"/>
          <w:sz w:val="28"/>
          <w:szCs w:val="28"/>
        </w:rPr>
      </w:pPr>
      <w:r w:rsidRPr="00511744">
        <w:rPr>
          <w:rFonts w:ascii="Segoe UI" w:hAnsi="Segoe UI" w:cs="B Zar"/>
          <w:b/>
          <w:bCs/>
          <w:color w:val="0F1115"/>
          <w:sz w:val="28"/>
          <w:szCs w:val="28"/>
          <w:rtl/>
        </w:rPr>
        <w:t xml:space="preserve"> به بازار قطر</w:t>
      </w:r>
    </w:p>
    <w:p w14:paraId="2685E0CB" w14:textId="39F2872E" w:rsidR="00AE5B43" w:rsidRDefault="00AE5B43" w:rsidP="00FA4379">
      <w:pPr>
        <w:pStyle w:val="ds-markdown-paragraph"/>
        <w:shd w:val="clear" w:color="auto" w:fill="FFFFFF"/>
        <w:bidi/>
        <w:spacing w:before="240" w:beforeAutospacing="0" w:after="240" w:afterAutospacing="0" w:line="276" w:lineRule="auto"/>
        <w:jc w:val="both"/>
        <w:rPr>
          <w:rFonts w:ascii="Segoe UI" w:hAnsi="Segoe UI" w:cs="B Zar"/>
          <w:color w:val="0F1115"/>
          <w:sz w:val="28"/>
          <w:szCs w:val="28"/>
          <w:rtl/>
        </w:rPr>
      </w:pPr>
      <w:r w:rsidRPr="00511744">
        <w:rPr>
          <w:rFonts w:ascii="Segoe UI" w:hAnsi="Segoe UI" w:cs="B Zar"/>
          <w:color w:val="0F1115"/>
          <w:sz w:val="28"/>
          <w:szCs w:val="28"/>
          <w:rtl/>
        </w:rPr>
        <w:t xml:space="preserve">بازار انجیر خشک یکی از محصولات پرتقاضا در میان مصرف کنندگان قطری محسوب می‌شود. به دلیل اقلیم خشک و محدودیت تولید داخلی، قطر انجیر مورد نیاز خود را از طریق واردات تأمین می‌کند. در سال </w:t>
      </w:r>
      <w:r w:rsidRPr="00511744">
        <w:rPr>
          <w:rFonts w:ascii="Segoe UI" w:hAnsi="Segoe UI" w:cs="B Zar"/>
          <w:color w:val="0F1115"/>
          <w:sz w:val="28"/>
          <w:szCs w:val="28"/>
          <w:rtl/>
          <w:lang w:bidi="fa-IR"/>
        </w:rPr>
        <w:t>۲۰۲۴</w:t>
      </w:r>
      <w:r w:rsidRPr="00511744">
        <w:rPr>
          <w:rFonts w:ascii="Segoe UI" w:hAnsi="Segoe UI" w:cs="B Zar"/>
          <w:color w:val="0F1115"/>
          <w:sz w:val="28"/>
          <w:szCs w:val="28"/>
          <w:rtl/>
        </w:rPr>
        <w:t xml:space="preserve">، ارزش کل واردات انجیر خشک قطر بیش از </w:t>
      </w:r>
      <w:r w:rsidRPr="00511744">
        <w:rPr>
          <w:rFonts w:ascii="Segoe UI" w:hAnsi="Segoe UI" w:cs="B Zar"/>
          <w:color w:val="0F1115"/>
          <w:sz w:val="28"/>
          <w:szCs w:val="28"/>
          <w:rtl/>
          <w:lang w:bidi="fa-IR"/>
        </w:rPr>
        <w:t>۲۰</w:t>
      </w:r>
      <w:r w:rsidRPr="00511744">
        <w:rPr>
          <w:rFonts w:ascii="Segoe UI" w:hAnsi="Segoe UI" w:cs="B Zar"/>
          <w:color w:val="0F1115"/>
          <w:sz w:val="28"/>
          <w:szCs w:val="28"/>
          <w:rtl/>
        </w:rPr>
        <w:t xml:space="preserve"> میلیون دلار بوده است که بیش از </w:t>
      </w:r>
      <w:r w:rsidRPr="00511744">
        <w:rPr>
          <w:rFonts w:ascii="Segoe UI" w:hAnsi="Segoe UI" w:cs="B Zar"/>
          <w:color w:val="0F1115"/>
          <w:sz w:val="28"/>
          <w:szCs w:val="28"/>
          <w:rtl/>
          <w:lang w:bidi="fa-IR"/>
        </w:rPr>
        <w:t>۵۰</w:t>
      </w:r>
      <w:r w:rsidRPr="00511744">
        <w:rPr>
          <w:rFonts w:ascii="Segoe UI" w:hAnsi="Segoe UI" w:cs="B Zar"/>
          <w:color w:val="0F1115"/>
          <w:sz w:val="28"/>
          <w:szCs w:val="28"/>
          <w:rtl/>
        </w:rPr>
        <w:t xml:space="preserve"> درصد آن از ترکیه تأمین شده است. سایر تأمین‌کنندگان اصلی شامل اسپانیا، یونان و تو</w:t>
      </w:r>
      <w:r w:rsidR="00FA4379">
        <w:rPr>
          <w:rFonts w:ascii="Segoe UI" w:hAnsi="Segoe UI" w:cs="B Zar" w:hint="cs"/>
          <w:color w:val="0F1115"/>
          <w:sz w:val="28"/>
          <w:szCs w:val="28"/>
          <w:rtl/>
        </w:rPr>
        <w:t>نس</w:t>
      </w:r>
      <w:bookmarkStart w:id="0" w:name="_GoBack"/>
      <w:bookmarkEnd w:id="0"/>
      <w:r w:rsidRPr="00511744">
        <w:rPr>
          <w:rFonts w:ascii="Segoe UI" w:hAnsi="Segoe UI" w:cs="B Zar"/>
          <w:color w:val="0F1115"/>
          <w:sz w:val="28"/>
          <w:szCs w:val="28"/>
          <w:rtl/>
        </w:rPr>
        <w:t xml:space="preserve"> هستند. </w:t>
      </w:r>
    </w:p>
    <w:p w14:paraId="790D9CE4" w14:textId="77777777" w:rsidR="00AE5B43" w:rsidRDefault="00AE5B43" w:rsidP="00AE5B43">
      <w:pPr>
        <w:pStyle w:val="ds-markdown-paragraph"/>
        <w:shd w:val="clear" w:color="auto" w:fill="FFFFFF"/>
        <w:bidi/>
        <w:spacing w:before="240" w:beforeAutospacing="0" w:after="240" w:afterAutospacing="0" w:line="276" w:lineRule="auto"/>
        <w:jc w:val="both"/>
        <w:rPr>
          <w:rFonts w:ascii="Segoe UI" w:hAnsi="Segoe UI" w:cs="B Zar" w:hint="cs"/>
          <w:color w:val="0F1115"/>
          <w:sz w:val="28"/>
          <w:szCs w:val="28"/>
          <w:rtl/>
        </w:rPr>
      </w:pPr>
      <w:r>
        <w:rPr>
          <w:rFonts w:ascii="Segoe UI" w:hAnsi="Segoe UI" w:cs="B Zar" w:hint="cs"/>
          <w:color w:val="0F1115"/>
          <w:sz w:val="28"/>
          <w:szCs w:val="28"/>
          <w:rtl/>
        </w:rPr>
        <w:t xml:space="preserve">     </w:t>
      </w:r>
      <w:r w:rsidRPr="00511744">
        <w:rPr>
          <w:rFonts w:ascii="Segoe UI" w:hAnsi="Segoe UI" w:cs="B Zar"/>
          <w:color w:val="0F1115"/>
          <w:sz w:val="28"/>
          <w:szCs w:val="28"/>
          <w:rtl/>
        </w:rPr>
        <w:t xml:space="preserve">ترکیه در حال حاضر رقیب اصلی ایران محسوب می‌شود و با بسته‌بندی‌های </w:t>
      </w:r>
      <w:r w:rsidRPr="00511744">
        <w:rPr>
          <w:rFonts w:ascii="Segoe UI" w:hAnsi="Segoe UI" w:cs="B Zar"/>
          <w:color w:val="0F1115"/>
          <w:sz w:val="28"/>
          <w:szCs w:val="28"/>
          <w:rtl/>
          <w:lang w:bidi="fa-IR"/>
        </w:rPr>
        <w:t>۵۰۰</w:t>
      </w:r>
      <w:r w:rsidRPr="00511744">
        <w:rPr>
          <w:rFonts w:ascii="Segoe UI" w:hAnsi="Segoe UI" w:cs="B Zar"/>
          <w:color w:val="0F1115"/>
          <w:sz w:val="28"/>
          <w:szCs w:val="28"/>
          <w:rtl/>
        </w:rPr>
        <w:t xml:space="preserve"> تا </w:t>
      </w:r>
      <w:r w:rsidRPr="00511744">
        <w:rPr>
          <w:rFonts w:ascii="Segoe UI" w:hAnsi="Segoe UI" w:cs="B Zar"/>
          <w:color w:val="0F1115"/>
          <w:sz w:val="28"/>
          <w:szCs w:val="28"/>
          <w:rtl/>
          <w:lang w:bidi="fa-IR"/>
        </w:rPr>
        <w:t>۲۰۰</w:t>
      </w:r>
      <w:r w:rsidRPr="00511744">
        <w:rPr>
          <w:rFonts w:ascii="Segoe UI" w:hAnsi="Segoe UI" w:cs="B Zar"/>
          <w:color w:val="0F1115"/>
          <w:sz w:val="28"/>
          <w:szCs w:val="28"/>
          <w:rtl/>
        </w:rPr>
        <w:t xml:space="preserve"> گرمی، در فروشگاه‌های زنجیره‌ای بزرگ دوحة نظیر</w:t>
      </w:r>
      <w:r w:rsidRPr="00511744">
        <w:rPr>
          <w:rFonts w:ascii="Segoe UI" w:hAnsi="Segoe UI" w:cs="B Zar"/>
          <w:color w:val="0F1115"/>
          <w:sz w:val="28"/>
          <w:szCs w:val="28"/>
        </w:rPr>
        <w:t xml:space="preserve"> Carrefour </w:t>
      </w:r>
      <w:r w:rsidRPr="00511744">
        <w:rPr>
          <w:rFonts w:ascii="Segoe UI" w:hAnsi="Segoe UI" w:cs="B Zar"/>
          <w:color w:val="0F1115"/>
          <w:sz w:val="28"/>
          <w:szCs w:val="28"/>
          <w:rtl/>
        </w:rPr>
        <w:t>و</w:t>
      </w:r>
      <w:r w:rsidRPr="00511744">
        <w:rPr>
          <w:rFonts w:ascii="Segoe UI" w:hAnsi="Segoe UI" w:cs="B Zar"/>
          <w:color w:val="0F1115"/>
          <w:sz w:val="28"/>
          <w:szCs w:val="28"/>
        </w:rPr>
        <w:t xml:space="preserve"> Lulu Hypermarket </w:t>
      </w:r>
      <w:r w:rsidRPr="00511744">
        <w:rPr>
          <w:rFonts w:ascii="Segoe UI" w:hAnsi="Segoe UI" w:cs="B Zar"/>
          <w:color w:val="0F1115"/>
          <w:sz w:val="28"/>
          <w:szCs w:val="28"/>
          <w:rtl/>
        </w:rPr>
        <w:t>و</w:t>
      </w:r>
      <w:r w:rsidRPr="00511744">
        <w:rPr>
          <w:rFonts w:ascii="Segoe UI" w:hAnsi="Segoe UI" w:cs="B Zar"/>
          <w:color w:val="0F1115"/>
          <w:sz w:val="28"/>
          <w:szCs w:val="28"/>
        </w:rPr>
        <w:t xml:space="preserve"> </w:t>
      </w:r>
      <w:proofErr w:type="spellStart"/>
      <w:r w:rsidRPr="00511744">
        <w:rPr>
          <w:rFonts w:ascii="Segoe UI" w:hAnsi="Segoe UI" w:cs="B Zar"/>
          <w:color w:val="0F1115"/>
          <w:sz w:val="28"/>
          <w:szCs w:val="28"/>
        </w:rPr>
        <w:t>Monoprix</w:t>
      </w:r>
      <w:proofErr w:type="spellEnd"/>
      <w:r w:rsidRPr="00511744">
        <w:rPr>
          <w:rFonts w:ascii="Segoe UI" w:hAnsi="Segoe UI" w:cs="B Zar"/>
          <w:color w:val="0F1115"/>
          <w:sz w:val="28"/>
          <w:szCs w:val="28"/>
        </w:rPr>
        <w:t xml:space="preserve"> </w:t>
      </w:r>
      <w:r w:rsidRPr="00511744">
        <w:rPr>
          <w:rFonts w:ascii="Segoe UI" w:hAnsi="Segoe UI" w:cs="B Zar"/>
          <w:color w:val="0F1115"/>
          <w:sz w:val="28"/>
          <w:szCs w:val="28"/>
          <w:rtl/>
        </w:rPr>
        <w:t xml:space="preserve">عرضه می‌شوند. میانگین قیمت انجیر خشک ترکیه در بازار قطر حدود </w:t>
      </w:r>
      <w:r w:rsidRPr="00511744">
        <w:rPr>
          <w:rFonts w:ascii="Segoe UI" w:hAnsi="Segoe UI" w:cs="B Zar"/>
          <w:color w:val="0F1115"/>
          <w:sz w:val="28"/>
          <w:szCs w:val="28"/>
          <w:rtl/>
          <w:lang w:bidi="fa-IR"/>
        </w:rPr>
        <w:t>۳۵</w:t>
      </w:r>
      <w:r w:rsidRPr="00511744">
        <w:rPr>
          <w:rFonts w:ascii="Segoe UI" w:hAnsi="Segoe UI" w:cs="B Zar"/>
          <w:color w:val="0F1115"/>
          <w:sz w:val="28"/>
          <w:szCs w:val="28"/>
          <w:rtl/>
        </w:rPr>
        <w:t xml:space="preserve"> تا </w:t>
      </w:r>
      <w:r w:rsidRPr="00511744">
        <w:rPr>
          <w:rFonts w:ascii="Segoe UI" w:hAnsi="Segoe UI" w:cs="B Zar"/>
          <w:color w:val="0F1115"/>
          <w:sz w:val="28"/>
          <w:szCs w:val="28"/>
          <w:rtl/>
          <w:lang w:bidi="fa-IR"/>
        </w:rPr>
        <w:t>۴۲</w:t>
      </w:r>
      <w:r w:rsidRPr="00511744">
        <w:rPr>
          <w:rFonts w:ascii="Segoe UI" w:hAnsi="Segoe UI" w:cs="B Zar"/>
          <w:color w:val="0F1115"/>
          <w:sz w:val="28"/>
          <w:szCs w:val="28"/>
          <w:rtl/>
        </w:rPr>
        <w:t xml:space="preserve"> ریال قطری به ازای هر بسته پانصد گرمی (معادل </w:t>
      </w:r>
      <w:r w:rsidRPr="00511744">
        <w:rPr>
          <w:rFonts w:ascii="Segoe UI" w:hAnsi="Segoe UI" w:cs="B Zar"/>
          <w:color w:val="0F1115"/>
          <w:sz w:val="28"/>
          <w:szCs w:val="28"/>
          <w:rtl/>
          <w:lang w:bidi="fa-IR"/>
        </w:rPr>
        <w:t>۹</w:t>
      </w:r>
      <w:r w:rsidRPr="00511744">
        <w:rPr>
          <w:rFonts w:ascii="Segoe UI" w:hAnsi="Segoe UI" w:cs="B Zar"/>
          <w:color w:val="0F1115"/>
          <w:sz w:val="28"/>
          <w:szCs w:val="28"/>
          <w:rtl/>
        </w:rPr>
        <w:t xml:space="preserve"> تا </w:t>
      </w:r>
      <w:r w:rsidRPr="00511744">
        <w:rPr>
          <w:rFonts w:ascii="Segoe UI" w:hAnsi="Segoe UI" w:cs="B Zar"/>
          <w:color w:val="0F1115"/>
          <w:sz w:val="28"/>
          <w:szCs w:val="28"/>
          <w:rtl/>
          <w:lang w:bidi="fa-IR"/>
        </w:rPr>
        <w:t>۱۱</w:t>
      </w:r>
      <w:r w:rsidRPr="00511744">
        <w:rPr>
          <w:rFonts w:ascii="Segoe UI" w:hAnsi="Segoe UI" w:cs="B Zar"/>
          <w:color w:val="0F1115"/>
          <w:sz w:val="28"/>
          <w:szCs w:val="28"/>
          <w:rtl/>
        </w:rPr>
        <w:t xml:space="preserve"> دلار) است. </w:t>
      </w:r>
      <w:r>
        <w:rPr>
          <w:rFonts w:ascii="Segoe UI" w:hAnsi="Segoe UI" w:cs="B Zar" w:hint="cs"/>
          <w:color w:val="0F1115"/>
          <w:sz w:val="28"/>
          <w:szCs w:val="28"/>
          <w:rtl/>
        </w:rPr>
        <w:t xml:space="preserve"> </w:t>
      </w:r>
    </w:p>
    <w:p w14:paraId="1A48CC2B" w14:textId="77777777" w:rsidR="00AE5B43" w:rsidRDefault="00AE5B43" w:rsidP="00AE5B43">
      <w:pPr>
        <w:pStyle w:val="ds-markdown-paragraph"/>
        <w:shd w:val="clear" w:color="auto" w:fill="FFFFFF"/>
        <w:bidi/>
        <w:spacing w:before="240" w:beforeAutospacing="0" w:after="240" w:afterAutospacing="0" w:line="276" w:lineRule="auto"/>
        <w:jc w:val="both"/>
        <w:rPr>
          <w:rFonts w:ascii="Segoe UI" w:hAnsi="Segoe UI" w:cs="B Zar" w:hint="cs"/>
          <w:color w:val="0F1115"/>
          <w:sz w:val="28"/>
          <w:szCs w:val="28"/>
          <w:rtl/>
        </w:rPr>
      </w:pPr>
      <w:r>
        <w:rPr>
          <w:rFonts w:ascii="Segoe UI" w:hAnsi="Segoe UI" w:cs="B Zar" w:hint="cs"/>
          <w:color w:val="0F1115"/>
          <w:sz w:val="28"/>
          <w:szCs w:val="28"/>
          <w:rtl/>
        </w:rPr>
        <w:t xml:space="preserve">    </w:t>
      </w:r>
      <w:r w:rsidRPr="00511744">
        <w:rPr>
          <w:rFonts w:ascii="Segoe UI" w:hAnsi="Segoe UI" w:cs="B Zar"/>
          <w:color w:val="0F1115"/>
          <w:sz w:val="28"/>
          <w:szCs w:val="28"/>
          <w:rtl/>
        </w:rPr>
        <w:t xml:space="preserve">با توجه به هزینه حمل پایین‌تر و فاصله کوتاه میان بنادر جنوبی ایران و قطر، انجیر خشک ایرانی می‌تواند با قیمت رقابتی عرضه گردد و سهم بیشتری از بازار را به دست آورد. در حال حاضر، سهم ایران از بازار انجیر خشک قطر بسیار محدود و کمتر از </w:t>
      </w:r>
      <w:r w:rsidRPr="00511744">
        <w:rPr>
          <w:rFonts w:ascii="Segoe UI" w:hAnsi="Segoe UI" w:cs="B Zar"/>
          <w:color w:val="0F1115"/>
          <w:sz w:val="28"/>
          <w:szCs w:val="28"/>
          <w:rtl/>
          <w:lang w:bidi="fa-IR"/>
        </w:rPr>
        <w:t>۲</w:t>
      </w:r>
      <w:r w:rsidRPr="00511744">
        <w:rPr>
          <w:rFonts w:ascii="Segoe UI" w:hAnsi="Segoe UI" w:cs="B Zar"/>
          <w:color w:val="0F1115"/>
          <w:sz w:val="28"/>
          <w:szCs w:val="28"/>
          <w:rtl/>
        </w:rPr>
        <w:t xml:space="preserve"> درصد برآورد می‌شود.</w:t>
      </w:r>
      <w:r>
        <w:rPr>
          <w:rFonts w:ascii="Segoe UI" w:hAnsi="Segoe UI" w:cs="B Zar" w:hint="cs"/>
          <w:color w:val="0F1115"/>
          <w:sz w:val="28"/>
          <w:szCs w:val="28"/>
          <w:rtl/>
        </w:rPr>
        <w:t xml:space="preserve"> </w:t>
      </w:r>
    </w:p>
    <w:p w14:paraId="75CD527A" w14:textId="77777777" w:rsidR="00AE5B43" w:rsidRDefault="00AE5B43" w:rsidP="00AE5B43">
      <w:pPr>
        <w:pStyle w:val="ds-markdown-paragraph"/>
        <w:shd w:val="clear" w:color="auto" w:fill="FFFFFF"/>
        <w:bidi/>
        <w:spacing w:before="240" w:beforeAutospacing="0" w:after="240" w:afterAutospacing="0" w:line="276" w:lineRule="auto"/>
        <w:jc w:val="both"/>
        <w:rPr>
          <w:rFonts w:ascii="Segoe UI" w:hAnsi="Segoe UI" w:cs="B Zar"/>
          <w:color w:val="0F1115"/>
          <w:sz w:val="28"/>
          <w:szCs w:val="28"/>
          <w:rtl/>
        </w:rPr>
      </w:pPr>
      <w:r>
        <w:rPr>
          <w:rFonts w:ascii="Segoe UI" w:hAnsi="Segoe UI" w:cs="B Zar" w:hint="cs"/>
          <w:color w:val="0F1115"/>
          <w:sz w:val="28"/>
          <w:szCs w:val="28"/>
          <w:rtl/>
        </w:rPr>
        <w:t xml:space="preserve">    </w:t>
      </w:r>
      <w:r w:rsidRPr="00511744">
        <w:rPr>
          <w:rFonts w:ascii="Segoe UI" w:hAnsi="Segoe UI" w:cs="B Zar"/>
          <w:color w:val="0F1115"/>
          <w:sz w:val="28"/>
          <w:szCs w:val="28"/>
          <w:rtl/>
        </w:rPr>
        <w:t xml:space="preserve"> این در حالی است که ایران یکی از بزرگ‌ترین تولیدکنندگان انجیر خشک در جهان است و محصولاتی نظیر انجیر خشک استهبان و شیراز از کیفیت بالا و طعم طبیعی و ماندگاری طولانی برخوردارند. ایران با ارتقای بسته‌بندی، استفاده از لفاف‌های شفاف و مقاوم در وزن‌های </w:t>
      </w:r>
      <w:r w:rsidRPr="00511744">
        <w:rPr>
          <w:rFonts w:ascii="Segoe UI" w:hAnsi="Segoe UI" w:cs="B Zar"/>
          <w:color w:val="0F1115"/>
          <w:sz w:val="28"/>
          <w:szCs w:val="28"/>
          <w:rtl/>
          <w:lang w:bidi="fa-IR"/>
        </w:rPr>
        <w:t>۵۰۰</w:t>
      </w:r>
      <w:r w:rsidRPr="00511744">
        <w:rPr>
          <w:rFonts w:ascii="Segoe UI" w:hAnsi="Segoe UI" w:cs="B Zar"/>
          <w:color w:val="0F1115"/>
          <w:sz w:val="28"/>
          <w:szCs w:val="28"/>
          <w:rtl/>
        </w:rPr>
        <w:t xml:space="preserve"> و </w:t>
      </w:r>
      <w:r w:rsidRPr="00511744">
        <w:rPr>
          <w:rFonts w:ascii="Segoe UI" w:hAnsi="Segoe UI" w:cs="B Zar"/>
          <w:color w:val="0F1115"/>
          <w:sz w:val="28"/>
          <w:szCs w:val="28"/>
          <w:rtl/>
          <w:lang w:bidi="fa-IR"/>
        </w:rPr>
        <w:t>۲۰۰</w:t>
      </w:r>
      <w:r w:rsidRPr="00511744">
        <w:rPr>
          <w:rFonts w:ascii="Segoe UI" w:hAnsi="Segoe UI" w:cs="B Zar"/>
          <w:color w:val="0F1115"/>
          <w:sz w:val="28"/>
          <w:szCs w:val="28"/>
          <w:rtl/>
        </w:rPr>
        <w:t xml:space="preserve"> گرمی، درج اطلاعات تغذیه‌ای به زبان عربی و انگلیسی، و ارائه برند صادراتی مشخص می‌تواند جایگاه رقابتی خود را در بازار قطر تقویت کند.</w:t>
      </w:r>
    </w:p>
    <w:p w14:paraId="2C204E35" w14:textId="3F753E3F" w:rsidR="00AE5B43" w:rsidRPr="008526CF" w:rsidRDefault="00AE5B43" w:rsidP="008526CF">
      <w:pPr>
        <w:pStyle w:val="ds-markdown-paragraph"/>
        <w:shd w:val="clear" w:color="auto" w:fill="FFFFFF"/>
        <w:bidi/>
        <w:spacing w:before="240" w:beforeAutospacing="0" w:after="240" w:afterAutospacing="0" w:line="276" w:lineRule="auto"/>
        <w:jc w:val="both"/>
        <w:rPr>
          <w:rFonts w:ascii="Segoe UI" w:hAnsi="Segoe UI" w:cs="B Zar"/>
          <w:color w:val="0F1115"/>
          <w:sz w:val="28"/>
          <w:szCs w:val="28"/>
        </w:rPr>
      </w:pPr>
      <w:r>
        <w:rPr>
          <w:rFonts w:ascii="Segoe UI" w:hAnsi="Segoe UI" w:cs="B Zar" w:hint="cs"/>
          <w:color w:val="0F1115"/>
          <w:sz w:val="28"/>
          <w:szCs w:val="28"/>
          <w:rtl/>
        </w:rPr>
        <w:t xml:space="preserve">   </w:t>
      </w:r>
      <w:r w:rsidRPr="00511744">
        <w:rPr>
          <w:rFonts w:ascii="Segoe UI" w:hAnsi="Segoe UI" w:cs="B Zar"/>
          <w:color w:val="0F1115"/>
          <w:sz w:val="28"/>
          <w:szCs w:val="28"/>
          <w:rtl/>
        </w:rPr>
        <w:t xml:space="preserve"> با توجه به مصرف میوه‌های خشک در قطر، قیمت بالای محصولات ترکیه‌ای و مزیت جغرافیایی و لجستیکی ایران، توسعه صادرات انجیر خشک ایرانی به قطر فرصت قابل‌توجهی برای افزایش درآمد ارزی و حضور پایدار در بازار این کشور فراهم می‌سازد</w:t>
      </w:r>
      <w:r w:rsidRPr="00511744">
        <w:rPr>
          <w:rFonts w:ascii="Segoe UI" w:hAnsi="Segoe UI" w:cs="B Zar"/>
          <w:color w:val="0F1115"/>
          <w:sz w:val="28"/>
          <w:szCs w:val="28"/>
        </w:rPr>
        <w:t>.</w:t>
      </w:r>
    </w:p>
    <w:sectPr w:rsidR="00AE5B43" w:rsidRPr="008526CF" w:rsidSect="00425F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621F2" w14:textId="77777777" w:rsidR="00662420" w:rsidRDefault="00662420" w:rsidP="00425F17">
      <w:pPr>
        <w:spacing w:after="0" w:line="240" w:lineRule="auto"/>
      </w:pPr>
      <w:r>
        <w:separator/>
      </w:r>
    </w:p>
  </w:endnote>
  <w:endnote w:type="continuationSeparator" w:id="0">
    <w:p w14:paraId="5EE76D20" w14:textId="77777777" w:rsidR="00662420" w:rsidRDefault="00662420" w:rsidP="0042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AD47" w14:textId="77777777" w:rsidR="00C25BF2" w:rsidRDefault="00C25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585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0B028" w14:textId="1ACF30C9" w:rsidR="00425F17" w:rsidRDefault="00425F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3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62F21B" w14:textId="77777777" w:rsidR="00425F17" w:rsidRDefault="00425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79428" w14:textId="77777777" w:rsidR="00C25BF2" w:rsidRDefault="00C25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068B9" w14:textId="77777777" w:rsidR="00662420" w:rsidRDefault="00662420" w:rsidP="00425F17">
      <w:pPr>
        <w:spacing w:after="0" w:line="240" w:lineRule="auto"/>
      </w:pPr>
      <w:r>
        <w:separator/>
      </w:r>
    </w:p>
  </w:footnote>
  <w:footnote w:type="continuationSeparator" w:id="0">
    <w:p w14:paraId="5C3FD66A" w14:textId="77777777" w:rsidR="00662420" w:rsidRDefault="00662420" w:rsidP="00425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3706F" w14:textId="77777777" w:rsidR="00C25BF2" w:rsidRDefault="00C25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04CBA" w14:textId="30154A36" w:rsidR="00F50351" w:rsidRDefault="00F50351" w:rsidP="00F50351">
    <w:pPr>
      <w:pStyle w:val="Header"/>
      <w:bidi/>
      <w:jc w:val="center"/>
      <w:rPr>
        <w:rtl/>
      </w:rPr>
    </w:pPr>
    <w:r w:rsidRPr="00C06AE4">
      <w:rPr>
        <w:noProof/>
        <w:lang w:eastAsia="en-GB"/>
      </w:rPr>
      <w:drawing>
        <wp:inline distT="0" distB="0" distL="0" distR="0" wp14:anchorId="687DFA78" wp14:editId="37342E21">
          <wp:extent cx="5731510" cy="579274"/>
          <wp:effectExtent l="0" t="0" r="254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79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CCCD50" w14:textId="465DE880" w:rsidR="00F50351" w:rsidRDefault="00C25BF2" w:rsidP="00F50351">
    <w:pPr>
      <w:pStyle w:val="Header"/>
      <w:bidi/>
      <w:jc w:val="center"/>
      <w:rPr>
        <w:rFonts w:ascii="IranNastaliq" w:hAnsi="IranNastaliq" w:cs="IranNastaliq"/>
        <w:b/>
        <w:bCs/>
        <w:color w:val="215868"/>
        <w:sz w:val="36"/>
        <w:szCs w:val="36"/>
        <w:rtl/>
      </w:rPr>
    </w:pPr>
    <w:r>
      <w:rPr>
        <w:rFonts w:ascii="IranNastaliq" w:hAnsi="IranNastaliq" w:cs="IranNastaliq" w:hint="cs"/>
        <w:b/>
        <w:bCs/>
        <w:color w:val="215868"/>
        <w:sz w:val="36"/>
        <w:szCs w:val="36"/>
        <w:rtl/>
      </w:rPr>
      <w:t>اداره ع</w:t>
    </w:r>
    <w:r w:rsidR="00F50351">
      <w:rPr>
        <w:rFonts w:ascii="IranNastaliq" w:hAnsi="IranNastaliq" w:cs="IranNastaliq" w:hint="cs"/>
        <w:b/>
        <w:bCs/>
        <w:color w:val="215868"/>
        <w:sz w:val="36"/>
        <w:szCs w:val="36"/>
        <w:rtl/>
      </w:rPr>
      <w:t>ربی و آفریقا-</w:t>
    </w:r>
    <w:r w:rsidR="00F50351" w:rsidRPr="00230ABD">
      <w:rPr>
        <w:rFonts w:ascii="IranNastaliq" w:hAnsi="IranNastaliq" w:cs="IranNastaliq" w:hint="cs"/>
        <w:b/>
        <w:bCs/>
        <w:color w:val="215868"/>
        <w:sz w:val="36"/>
        <w:szCs w:val="36"/>
        <w:rtl/>
      </w:rPr>
      <w:t>معا</w:t>
    </w:r>
    <w:r w:rsidR="00F50351" w:rsidRPr="00230ABD">
      <w:rPr>
        <w:rFonts w:ascii="IranNastaliq" w:hAnsi="IranNastaliq" w:cs="IranNastaliq"/>
        <w:b/>
        <w:bCs/>
        <w:color w:val="215868"/>
        <w:sz w:val="36"/>
        <w:szCs w:val="36"/>
        <w:rtl/>
      </w:rPr>
      <w:t>ونت امور بين الملل اتاق ايران</w:t>
    </w:r>
  </w:p>
  <w:p w14:paraId="1DF66D89" w14:textId="77777777" w:rsidR="00F50351" w:rsidRDefault="00F50351" w:rsidP="00F50351">
    <w:pPr>
      <w:pStyle w:val="Header"/>
      <w:bidi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12F0B" w14:textId="77777777" w:rsidR="00C25BF2" w:rsidRDefault="00C25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FFC"/>
    <w:multiLevelType w:val="hybridMultilevel"/>
    <w:tmpl w:val="793C5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A420D"/>
    <w:multiLevelType w:val="multilevel"/>
    <w:tmpl w:val="76F03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93389"/>
    <w:multiLevelType w:val="hybridMultilevel"/>
    <w:tmpl w:val="8DF4424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88E22B3"/>
    <w:multiLevelType w:val="hybridMultilevel"/>
    <w:tmpl w:val="52EED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6623E"/>
    <w:multiLevelType w:val="hybridMultilevel"/>
    <w:tmpl w:val="6BF4069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09D416C"/>
    <w:multiLevelType w:val="hybridMultilevel"/>
    <w:tmpl w:val="34CE2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13C6F"/>
    <w:multiLevelType w:val="multilevel"/>
    <w:tmpl w:val="5CDC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55212C"/>
    <w:multiLevelType w:val="hybridMultilevel"/>
    <w:tmpl w:val="CB3441A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6542E2"/>
    <w:multiLevelType w:val="multilevel"/>
    <w:tmpl w:val="1D20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5D32B9"/>
    <w:multiLevelType w:val="multilevel"/>
    <w:tmpl w:val="1F348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E61623"/>
    <w:multiLevelType w:val="multilevel"/>
    <w:tmpl w:val="EC400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D8022D"/>
    <w:multiLevelType w:val="hybridMultilevel"/>
    <w:tmpl w:val="2A348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32D51"/>
    <w:multiLevelType w:val="hybridMultilevel"/>
    <w:tmpl w:val="709226F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69ED08A9"/>
    <w:multiLevelType w:val="hybridMultilevel"/>
    <w:tmpl w:val="C868D53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3172B1"/>
    <w:multiLevelType w:val="multilevel"/>
    <w:tmpl w:val="A5C4F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E63860"/>
    <w:multiLevelType w:val="hybridMultilevel"/>
    <w:tmpl w:val="E89411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586551"/>
    <w:multiLevelType w:val="hybridMultilevel"/>
    <w:tmpl w:val="2F8ED0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B7622"/>
    <w:multiLevelType w:val="hybridMultilevel"/>
    <w:tmpl w:val="2988A274"/>
    <w:lvl w:ilvl="0" w:tplc="A9329770">
      <w:start w:val="18"/>
      <w:numFmt w:val="bullet"/>
      <w:lvlText w:val=""/>
      <w:lvlJc w:val="left"/>
      <w:pPr>
        <w:tabs>
          <w:tab w:val="num" w:pos="465"/>
        </w:tabs>
        <w:ind w:left="465" w:hanging="360"/>
      </w:pPr>
      <w:rPr>
        <w:rFonts w:ascii="Symbol" w:eastAsia="Times New Roman" w:hAnsi="Symbol" w:cs="Arabic Transparent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7"/>
  </w:num>
  <w:num w:numId="5">
    <w:abstractNumId w:val="2"/>
  </w:num>
  <w:num w:numId="6">
    <w:abstractNumId w:val="16"/>
  </w:num>
  <w:num w:numId="7">
    <w:abstractNumId w:val="5"/>
  </w:num>
  <w:num w:numId="8">
    <w:abstractNumId w:val="12"/>
  </w:num>
  <w:num w:numId="9">
    <w:abstractNumId w:val="15"/>
  </w:num>
  <w:num w:numId="10">
    <w:abstractNumId w:val="13"/>
  </w:num>
  <w:num w:numId="11">
    <w:abstractNumId w:val="7"/>
  </w:num>
  <w:num w:numId="12">
    <w:abstractNumId w:val="0"/>
  </w:num>
  <w:num w:numId="13">
    <w:abstractNumId w:val="10"/>
  </w:num>
  <w:num w:numId="14">
    <w:abstractNumId w:val="8"/>
  </w:num>
  <w:num w:numId="15">
    <w:abstractNumId w:val="6"/>
  </w:num>
  <w:num w:numId="16">
    <w:abstractNumId w:val="9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70"/>
    <w:rsid w:val="00025E9A"/>
    <w:rsid w:val="000423CA"/>
    <w:rsid w:val="00071170"/>
    <w:rsid w:val="000A7D26"/>
    <w:rsid w:val="001046E3"/>
    <w:rsid w:val="00153F75"/>
    <w:rsid w:val="00156199"/>
    <w:rsid w:val="00185E35"/>
    <w:rsid w:val="001A360E"/>
    <w:rsid w:val="001B0752"/>
    <w:rsid w:val="001C22C5"/>
    <w:rsid w:val="001F03DC"/>
    <w:rsid w:val="00264C23"/>
    <w:rsid w:val="002D09BB"/>
    <w:rsid w:val="002F579D"/>
    <w:rsid w:val="002F597C"/>
    <w:rsid w:val="00315543"/>
    <w:rsid w:val="00321BD5"/>
    <w:rsid w:val="003332D6"/>
    <w:rsid w:val="003505A9"/>
    <w:rsid w:val="003A0992"/>
    <w:rsid w:val="003D24CF"/>
    <w:rsid w:val="003E3248"/>
    <w:rsid w:val="003F7CB5"/>
    <w:rsid w:val="00425F17"/>
    <w:rsid w:val="00430991"/>
    <w:rsid w:val="004434FB"/>
    <w:rsid w:val="00460717"/>
    <w:rsid w:val="00482B0C"/>
    <w:rsid w:val="00496CBC"/>
    <w:rsid w:val="00497362"/>
    <w:rsid w:val="00521A2A"/>
    <w:rsid w:val="005370AB"/>
    <w:rsid w:val="005543C7"/>
    <w:rsid w:val="005D2712"/>
    <w:rsid w:val="005F1240"/>
    <w:rsid w:val="005F2CBF"/>
    <w:rsid w:val="00662420"/>
    <w:rsid w:val="00670E7A"/>
    <w:rsid w:val="006B1C80"/>
    <w:rsid w:val="00731B52"/>
    <w:rsid w:val="00742CD2"/>
    <w:rsid w:val="0079302C"/>
    <w:rsid w:val="007B7A70"/>
    <w:rsid w:val="007D1851"/>
    <w:rsid w:val="007E687F"/>
    <w:rsid w:val="00814753"/>
    <w:rsid w:val="00831DD0"/>
    <w:rsid w:val="008526CF"/>
    <w:rsid w:val="00863E00"/>
    <w:rsid w:val="00894432"/>
    <w:rsid w:val="00906B3C"/>
    <w:rsid w:val="00924EC2"/>
    <w:rsid w:val="00942AEE"/>
    <w:rsid w:val="0096022E"/>
    <w:rsid w:val="009827BC"/>
    <w:rsid w:val="00A17DFD"/>
    <w:rsid w:val="00A55C7E"/>
    <w:rsid w:val="00AA7575"/>
    <w:rsid w:val="00AE5B43"/>
    <w:rsid w:val="00AF7EDD"/>
    <w:rsid w:val="00B02821"/>
    <w:rsid w:val="00B054F5"/>
    <w:rsid w:val="00B62B95"/>
    <w:rsid w:val="00C02F60"/>
    <w:rsid w:val="00C15A72"/>
    <w:rsid w:val="00C25BF2"/>
    <w:rsid w:val="00C566E7"/>
    <w:rsid w:val="00CA1475"/>
    <w:rsid w:val="00CE3BB7"/>
    <w:rsid w:val="00D462B5"/>
    <w:rsid w:val="00D80DB2"/>
    <w:rsid w:val="00DC4F75"/>
    <w:rsid w:val="00E17245"/>
    <w:rsid w:val="00E40410"/>
    <w:rsid w:val="00E57D86"/>
    <w:rsid w:val="00E74229"/>
    <w:rsid w:val="00E867E4"/>
    <w:rsid w:val="00F008AB"/>
    <w:rsid w:val="00F50351"/>
    <w:rsid w:val="00F94DCD"/>
    <w:rsid w:val="00FA4379"/>
    <w:rsid w:val="00FD40F9"/>
    <w:rsid w:val="00FE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27588"/>
  <w15:chartTrackingRefBased/>
  <w15:docId w15:val="{B106612E-42D6-44EA-BB39-C11EB2B1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A36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B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F17"/>
  </w:style>
  <w:style w:type="paragraph" w:styleId="Footer">
    <w:name w:val="footer"/>
    <w:basedOn w:val="Normal"/>
    <w:link w:val="FooterChar"/>
    <w:uiPriority w:val="99"/>
    <w:unhideWhenUsed/>
    <w:rsid w:val="00425F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F17"/>
  </w:style>
  <w:style w:type="paragraph" w:styleId="ListParagraph">
    <w:name w:val="List Paragraph"/>
    <w:aliases w:val="1st level - Bullet List Paragraph,Bullet 1 List,Colorful List - Accent 11,En tête 1,FooterText,Lettre d'introduction,List Paragraph (bulleted list),Medium Grid 1 - Accent 21,Paragrafo elenco,Paragraphe de liste1,маркированный"/>
    <w:basedOn w:val="Normal"/>
    <w:link w:val="ListParagraphChar"/>
    <w:uiPriority w:val="34"/>
    <w:qFormat/>
    <w:rsid w:val="00425F17"/>
    <w:pPr>
      <w:ind w:left="720"/>
      <w:contextualSpacing/>
    </w:pPr>
  </w:style>
  <w:style w:type="character" w:customStyle="1" w:styleId="ListParagraphChar">
    <w:name w:val="List Paragraph Char"/>
    <w:aliases w:val="1st level - Bullet List Paragraph Char,Bullet 1 List Char,Colorful List - Accent 11 Char,En tête 1 Char,FooterText Char,Lettre d'introduction Char,List Paragraph (bulleted list) Char,Medium Grid 1 - Accent 21 Char,маркированный Char"/>
    <w:link w:val="ListParagraph"/>
    <w:uiPriority w:val="34"/>
    <w:qFormat/>
    <w:locked/>
    <w:rsid w:val="00CA1475"/>
  </w:style>
  <w:style w:type="character" w:customStyle="1" w:styleId="Heading2Char">
    <w:name w:val="Heading 2 Char"/>
    <w:basedOn w:val="DefaultParagraphFont"/>
    <w:link w:val="Heading2"/>
    <w:uiPriority w:val="9"/>
    <w:rsid w:val="001A360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1A3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A360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A360E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B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s-markdown-paragraph">
    <w:name w:val="ds-markdown-paragraph"/>
    <w:basedOn w:val="Normal"/>
    <w:rsid w:val="00906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8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حاتم زاده</dc:creator>
  <cp:keywords/>
  <dc:description/>
  <cp:lastModifiedBy>احمد حاتم زاده</cp:lastModifiedBy>
  <cp:revision>11</cp:revision>
  <dcterms:created xsi:type="dcterms:W3CDTF">2023-04-26T06:20:00Z</dcterms:created>
  <dcterms:modified xsi:type="dcterms:W3CDTF">2025-11-10T07:25:00Z</dcterms:modified>
</cp:coreProperties>
</file>