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0852" w14:textId="4E3593C7" w:rsidR="001C3319" w:rsidRPr="00AC4951" w:rsidRDefault="002E5D55" w:rsidP="001D6F60">
      <w:pPr>
        <w:bidi/>
        <w:rPr>
          <w:rFonts w:cs="B Nazanin"/>
          <w:sz w:val="28"/>
          <w:szCs w:val="28"/>
          <w:rtl/>
          <w:lang w:bidi="fa-IR"/>
        </w:rPr>
      </w:pPr>
      <w:r w:rsidRPr="00AC4951">
        <w:rPr>
          <w:rFonts w:cs="B Nazanin" w:hint="cs"/>
          <w:sz w:val="28"/>
          <w:szCs w:val="28"/>
          <w:rtl/>
          <w:lang w:bidi="fa-IR"/>
        </w:rPr>
        <w:t>گزارش جلسه علنی مجلس</w:t>
      </w:r>
      <w:r w:rsidR="009062C1" w:rsidRPr="00AC4951">
        <w:rPr>
          <w:rFonts w:cs="B Nazanin" w:hint="cs"/>
          <w:sz w:val="28"/>
          <w:szCs w:val="28"/>
          <w:rtl/>
          <w:lang w:bidi="fa-IR"/>
        </w:rPr>
        <w:t xml:space="preserve"> مورخ </w:t>
      </w:r>
      <w:r w:rsidR="006426F3" w:rsidRPr="00AC4951">
        <w:rPr>
          <w:rFonts w:cs="B Nazanin" w:hint="cs"/>
          <w:sz w:val="28"/>
          <w:szCs w:val="28"/>
          <w:rtl/>
          <w:lang w:bidi="fa-IR"/>
        </w:rPr>
        <w:t>2</w:t>
      </w:r>
      <w:r w:rsidR="0056614E" w:rsidRPr="00AC4951">
        <w:rPr>
          <w:rFonts w:cs="B Nazanin" w:hint="cs"/>
          <w:sz w:val="28"/>
          <w:szCs w:val="28"/>
          <w:rtl/>
          <w:lang w:bidi="fa-IR"/>
        </w:rPr>
        <w:t>2</w:t>
      </w:r>
      <w:r w:rsidR="009062C1" w:rsidRPr="00AC4951">
        <w:rPr>
          <w:rFonts w:cs="B Nazanin" w:hint="cs"/>
          <w:sz w:val="28"/>
          <w:szCs w:val="28"/>
          <w:rtl/>
          <w:lang w:bidi="fa-IR"/>
        </w:rPr>
        <w:t>/</w:t>
      </w:r>
      <w:r w:rsidR="00D43C04" w:rsidRPr="00AC4951">
        <w:rPr>
          <w:rFonts w:cs="B Nazanin" w:hint="cs"/>
          <w:sz w:val="28"/>
          <w:szCs w:val="28"/>
          <w:rtl/>
          <w:lang w:bidi="fa-IR"/>
        </w:rPr>
        <w:t>9</w:t>
      </w:r>
      <w:r w:rsidR="009062C1" w:rsidRPr="00AC4951">
        <w:rPr>
          <w:rFonts w:cs="B Nazanin" w:hint="cs"/>
          <w:sz w:val="28"/>
          <w:szCs w:val="28"/>
          <w:rtl/>
          <w:lang w:bidi="fa-IR"/>
        </w:rPr>
        <w:t xml:space="preserve">/1403 نوبت </w:t>
      </w:r>
      <w:r w:rsidR="001B4D48" w:rsidRPr="00AC4951">
        <w:rPr>
          <w:rFonts w:cs="B Nazanin" w:hint="cs"/>
          <w:sz w:val="28"/>
          <w:szCs w:val="28"/>
          <w:rtl/>
          <w:lang w:bidi="fa-IR"/>
        </w:rPr>
        <w:t>عصر و شب</w:t>
      </w:r>
    </w:p>
    <w:p w14:paraId="48E17FB4" w14:textId="5420F038" w:rsidR="00D43C04" w:rsidRPr="00AC4951" w:rsidRDefault="00D43C04" w:rsidP="00D43C04">
      <w:pPr>
        <w:bidi/>
        <w:rPr>
          <w:rFonts w:cs="B Nazanin"/>
          <w:sz w:val="28"/>
          <w:szCs w:val="28"/>
          <w:rtl/>
          <w:lang w:bidi="fa-IR"/>
        </w:rPr>
      </w:pPr>
      <w:r w:rsidRPr="00AC4951">
        <w:rPr>
          <w:rFonts w:cs="B Nazanin" w:hint="cs"/>
          <w:sz w:val="28"/>
          <w:szCs w:val="28"/>
          <w:rtl/>
          <w:lang w:bidi="fa-IR"/>
        </w:rPr>
        <w:t xml:space="preserve">بررسی </w:t>
      </w:r>
      <w:r w:rsidR="001B4D48" w:rsidRPr="00AC4951">
        <w:rPr>
          <w:rFonts w:cs="B Nazanin" w:hint="cs"/>
          <w:sz w:val="28"/>
          <w:szCs w:val="28"/>
          <w:rtl/>
          <w:lang w:bidi="fa-IR"/>
        </w:rPr>
        <w:t>لایحه تنظیم بخشی از مقررات مالی دولت 3</w:t>
      </w:r>
    </w:p>
    <w:p w14:paraId="3B2B1D6A" w14:textId="77777777" w:rsidR="005C2875" w:rsidRPr="00AC4951" w:rsidRDefault="005C2875" w:rsidP="005C2875">
      <w:pPr>
        <w:pStyle w:val="NormalWeb"/>
        <w:bidi/>
        <w:spacing w:before="0" w:beforeAutospacing="0"/>
        <w:jc w:val="both"/>
        <w:rPr>
          <w:rFonts w:ascii="iranyekan" w:hAnsi="iranyekan" w:cs="B Nazanin"/>
          <w:color w:val="333333"/>
          <w:sz w:val="28"/>
          <w:szCs w:val="28"/>
        </w:rPr>
      </w:pPr>
      <w:r w:rsidRPr="00AC4951">
        <w:rPr>
          <w:rFonts w:cs="B Nazanin" w:hint="cs"/>
          <w:sz w:val="28"/>
          <w:szCs w:val="28"/>
          <w:rtl/>
          <w:lang w:bidi="fa-IR"/>
        </w:rPr>
        <w:t>الحاقی-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ماده </w:t>
      </w:r>
      <w:r w:rsidRPr="00AC4951">
        <w:rPr>
          <w:rFonts w:ascii="iranyekan" w:hAnsi="iranyekan" w:cs="B Nazanin"/>
          <w:color w:val="333333"/>
          <w:sz w:val="28"/>
          <w:szCs w:val="28"/>
          <w:rtl/>
          <w:lang w:bidi="fa-IR"/>
        </w:rPr>
        <w:t xml:space="preserve">۱- 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>علاوه بر الزامات و احکام بودجه‌ای موجود در قوانین از جمله قانون برنامه پنجساله جاری، الزامات زیر نیز مستند و منطبق با قوانین مربوطه در لوایح بودجه لحاظ می‌شود:</w:t>
      </w:r>
    </w:p>
    <w:p w14:paraId="0E8A862B" w14:textId="5B8F8E69" w:rsidR="005C2875" w:rsidRPr="00AC4951" w:rsidRDefault="005C2875" w:rsidP="005C2875">
      <w:pPr>
        <w:pStyle w:val="NormalWeb"/>
        <w:bidi/>
        <w:spacing w:before="0" w:beforeAutospacing="0"/>
        <w:jc w:val="both"/>
        <w:rPr>
          <w:rFonts w:ascii="iranyekan" w:hAnsi="iranyekan" w:cs="B Nazanin"/>
          <w:color w:val="333333"/>
          <w:sz w:val="28"/>
          <w:szCs w:val="28"/>
          <w:rtl/>
        </w:rPr>
      </w:pPr>
      <w:r w:rsidRPr="00AC4951">
        <w:rPr>
          <w:rFonts w:ascii="iranyekan" w:hAnsi="iranyekan" w:cs="B Nazanin"/>
          <w:color w:val="333333"/>
          <w:sz w:val="28"/>
          <w:szCs w:val="28"/>
          <w:rtl/>
        </w:rPr>
        <w:t>تعیین نرخ رجیستری تجهیزات هوشمند وارداتی از قبیل گوشی همراه و تجهیزات خودروها در شبکه های ارتباطی همراه</w:t>
      </w:r>
    </w:p>
    <w:p w14:paraId="42E6748D" w14:textId="77777777" w:rsidR="005C2875" w:rsidRPr="00AC4951" w:rsidRDefault="005C2875" w:rsidP="005C2875">
      <w:pPr>
        <w:pStyle w:val="NormalWeb"/>
        <w:bidi/>
        <w:spacing w:before="0" w:beforeAutospacing="0"/>
        <w:jc w:val="both"/>
        <w:rPr>
          <w:rFonts w:ascii="iranyekan" w:hAnsi="iranyekan" w:cs="B Nazanin"/>
          <w:color w:val="333333"/>
          <w:sz w:val="28"/>
          <w:szCs w:val="28"/>
        </w:rPr>
      </w:pP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الحاقی-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ماده </w:t>
      </w:r>
      <w:r w:rsidRPr="00AC4951">
        <w:rPr>
          <w:rFonts w:ascii="iranyekan" w:hAnsi="iranyekan" w:cs="B Nazanin"/>
          <w:color w:val="333333"/>
          <w:sz w:val="28"/>
          <w:szCs w:val="28"/>
          <w:rtl/>
          <w:lang w:bidi="fa-IR"/>
        </w:rPr>
        <w:t xml:space="preserve">۱- 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>علاوه بر الزامات و احکام بودجه‌ای موجود در قوانین از جمله قانون برنامه پنجساله جاری، الزامات زیر نیز مستند و منطبق با قوانین مربوطه در لوایح بودجه لحاظ می‌شود:</w:t>
      </w:r>
    </w:p>
    <w:p w14:paraId="07613024" w14:textId="5E5A3DFC" w:rsidR="005C2875" w:rsidRPr="00AC4951" w:rsidRDefault="005C2875" w:rsidP="005C2875">
      <w:pPr>
        <w:pStyle w:val="NormalWeb"/>
        <w:bidi/>
        <w:spacing w:before="0" w:beforeAutospacing="0"/>
        <w:jc w:val="both"/>
        <w:rPr>
          <w:rFonts w:ascii="iranyekan" w:hAnsi="iranyekan" w:cs="B Nazanin"/>
          <w:color w:val="333333"/>
          <w:sz w:val="28"/>
          <w:szCs w:val="28"/>
          <w:rtl/>
        </w:rPr>
      </w:pPr>
      <w:r w:rsidRPr="00AC4951">
        <w:rPr>
          <w:rFonts w:ascii="iranyekan" w:hAnsi="iranyekan" w:cs="B Nazanin"/>
          <w:color w:val="333333"/>
          <w:sz w:val="28"/>
          <w:szCs w:val="28"/>
          <w:rtl/>
        </w:rPr>
        <w:t>تعیین سهم منابع حاصل از اجرای ماده 11 قانون تشکیل شرکت های آب و فاضلاب مصوب 1369 با اصلاحات و الحاقات بعدی برای اصلاح و بازسازی آب و فاضلاب روستایی</w:t>
      </w:r>
    </w:p>
    <w:p w14:paraId="43AF6385" w14:textId="77777777" w:rsidR="00E82BD9" w:rsidRPr="00AC4951" w:rsidRDefault="00E82BD9" w:rsidP="00E82BD9">
      <w:pPr>
        <w:pStyle w:val="NormalWeb"/>
        <w:bidi/>
        <w:spacing w:before="0" w:beforeAutospacing="0"/>
        <w:jc w:val="both"/>
        <w:rPr>
          <w:rFonts w:ascii="iranyekan" w:hAnsi="iranyekan" w:cs="B Nazanin"/>
          <w:color w:val="333333"/>
          <w:sz w:val="28"/>
          <w:szCs w:val="28"/>
        </w:rPr>
      </w:pPr>
      <w:r w:rsidRPr="00AC4951">
        <w:rPr>
          <w:rFonts w:ascii="SiteFont" w:hAnsi="SiteFont" w:cs="B Nazanin" w:hint="cs"/>
          <w:color w:val="000000"/>
          <w:sz w:val="28"/>
          <w:szCs w:val="28"/>
          <w:rtl/>
        </w:rPr>
        <w:t>ماده2-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>با رعایت الزامات و احکام قانونی و استثنائات مندرج در قوانین با وصول و تسهیم کلیه منابع و درآمدهایی که دولت مکلف به وصول است شامل منابع بودجه عمومی و درآمدهای اختصاصی، باید در جداول بودجه کل کشور درج و صرفاً به حساب واحد خزانه بانک مرکزی جمهوری اسلامی ایران واریز گردد. تخصیص اعتبارات توسط سازمان برنامه و بودجه کشور صادر و پرداخت کلیه اعتبارات از طریق خزانه داری کل کشور به صورت پرداخت مستقیم به ذی‌نفع نهایی انجام می‌پذیرد. نگهداری هرگونه وجهی توسط دستگاههای اجرایی در سایر بانک‌ها و حساب‌ها ممنوع و در حکم تصرف غیرقانونی در وجوه عمومی است. سازمان برنامه و بودجه کشور مکلف است گزارش تفصیلی منابع و مصارف قانون بودجه سالانه را هر ماه به نمایندگان مجلس شورای اسلامی ارایه نمایند.</w:t>
      </w:r>
    </w:p>
    <w:p w14:paraId="661DF18F" w14:textId="0357384A" w:rsidR="005C2875" w:rsidRPr="00AC4951" w:rsidRDefault="005C2875" w:rsidP="005C2875">
      <w:pPr>
        <w:pStyle w:val="NormalWeb"/>
        <w:bidi/>
        <w:spacing w:before="0" w:beforeAutospacing="0"/>
        <w:jc w:val="both"/>
        <w:rPr>
          <w:rFonts w:ascii="iranyekan" w:hAnsi="iranyekan" w:cs="B Nazanin"/>
          <w:color w:val="333333"/>
          <w:sz w:val="28"/>
          <w:szCs w:val="28"/>
          <w:rtl/>
        </w:rPr>
      </w:pP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دیوان محاسبات کشور مکلف است بر حسن اجرای این حکم و مصرف وجوه به نحوی که مطابق قانون بودجه سالانه به مصرف رسیده باشد، نظارت نموده و گزارش تفصیلی اقدامات نظارتی را هر </w:t>
      </w:r>
      <w:r w:rsidRPr="00AC4951">
        <w:rPr>
          <w:rFonts w:ascii="iranyekan" w:hAnsi="iranyekan" w:cs="B Nazanin"/>
          <w:color w:val="333333"/>
          <w:sz w:val="28"/>
          <w:szCs w:val="28"/>
          <w:rtl/>
          <w:lang w:bidi="fa-IR"/>
        </w:rPr>
        <w:t>۳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ماه یک بار به نمایندگان مجلس شورای اسلامی ارسال نماید.</w:t>
      </w:r>
    </w:p>
    <w:p w14:paraId="3E5C9EE9" w14:textId="0D014DB7" w:rsidR="005C2875" w:rsidRPr="00AC4951" w:rsidRDefault="005C2875" w:rsidP="005C2875">
      <w:pPr>
        <w:pStyle w:val="NormalWeb"/>
        <w:bidi/>
        <w:spacing w:before="0" w:beforeAutospacing="0"/>
        <w:jc w:val="both"/>
        <w:rPr>
          <w:rFonts w:ascii="iranyekan" w:hAnsi="iranyekan" w:cs="B Nazanin"/>
          <w:color w:val="333333"/>
          <w:sz w:val="28"/>
          <w:szCs w:val="28"/>
          <w:rtl/>
        </w:rPr>
      </w:pP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ماده3-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اعتبارات تهاتری و جمعی خرجی به تفکیک جداول، منابع و جداول مصارف به صورت جداگانه و در ردیف‌های مستقل ثبت می‌شود. منابع تهاتری واگذاری هرگونه دارایی است که در سال مالی بابت مصارف و تعهدات قانونی دولت پیش بینی و به صورت جمعی خرجی در قوانین بودجه‌های سنواتی درج می‌گردد و پس از تخصیص سازمان برنامه و بودجه کشور به مصرف می‌رسد. سهم شرکت ملی نفت ایران و سایر شرکت‌های اکتشاف و تولید از منابع تهاتری در قالب یک ردیف مشخص برای سرمایه‌گذاری در طرح‌های مصوب شرکت‌های مذکور منظور می‌شود. پرداخت و هزینه کرد ارزی، ریالی، تهاتری و واگذاری دارایی در اجرای مصوبات مراجع ذی صلاح 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lastRenderedPageBreak/>
        <w:t xml:space="preserve">قانونی خارج از بودجه سنواتی با رعایت اصل </w:t>
      </w:r>
      <w:r w:rsidRPr="00AC4951">
        <w:rPr>
          <w:rFonts w:ascii="iranyekan" w:hAnsi="iranyekan" w:cs="B Nazanin"/>
          <w:color w:val="333333"/>
          <w:sz w:val="28"/>
          <w:szCs w:val="28"/>
          <w:rtl/>
          <w:lang w:bidi="fa-IR"/>
        </w:rPr>
        <w:t>۵۳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و قانون اساسی جمهوری اسلامی ایران باید در دفاتر خزانه داری کل کشور ثبت گردد.</w:t>
      </w:r>
    </w:p>
    <w:p w14:paraId="4A565971" w14:textId="77777777" w:rsidR="005C2875" w:rsidRPr="00AC4951" w:rsidRDefault="005C2875" w:rsidP="005C2875">
      <w:pPr>
        <w:pStyle w:val="NormalWeb"/>
        <w:bidi/>
        <w:spacing w:before="0" w:beforeAutospacing="0"/>
        <w:jc w:val="both"/>
        <w:rPr>
          <w:rFonts w:ascii="iranyekan" w:hAnsi="iranyekan" w:cs="B Nazanin"/>
          <w:color w:val="333333"/>
          <w:sz w:val="28"/>
          <w:szCs w:val="28"/>
        </w:rPr>
      </w:pP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ماده4-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>کلیه اسناد الکترونیکی دارای شناسه یکتا از سکوی یکپارچه مدیریت مالی دولت، اسناد معتبر مالی تلقی و جایگزین روش‌های غیررقومی می‌شوند. دستگاه‌های اجرایی موظفند ابلاغ اعتبار موضوع ماده(</w:t>
      </w:r>
      <w:r w:rsidRPr="00AC4951">
        <w:rPr>
          <w:rFonts w:ascii="iranyekan" w:hAnsi="iranyekan" w:cs="B Nazanin"/>
          <w:color w:val="333333"/>
          <w:sz w:val="28"/>
          <w:szCs w:val="28"/>
          <w:rtl/>
          <w:lang w:bidi="fa-IR"/>
        </w:rPr>
        <w:t xml:space="preserve">۷۵) 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قانون محاسبات عمومی مصوب </w:t>
      </w:r>
      <w:r w:rsidRPr="00AC4951">
        <w:rPr>
          <w:rFonts w:ascii="iranyekan" w:hAnsi="iranyekan" w:cs="B Nazanin"/>
          <w:color w:val="333333"/>
          <w:sz w:val="28"/>
          <w:szCs w:val="28"/>
          <w:rtl/>
          <w:lang w:bidi="fa-IR"/>
        </w:rPr>
        <w:t>۱/ ۶/ ۱۳۶۶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را صرفاً از طریق سکوی یکپارچه مالی دولت انجام دهند.</w:t>
      </w:r>
    </w:p>
    <w:p w14:paraId="44604E2F" w14:textId="6184275B" w:rsidR="005C2875" w:rsidRPr="00AC4951" w:rsidRDefault="005C2875" w:rsidP="005C2875">
      <w:pPr>
        <w:pStyle w:val="NormalWeb"/>
        <w:bidi/>
        <w:spacing w:before="0" w:beforeAutospacing="0"/>
        <w:jc w:val="both"/>
        <w:rPr>
          <w:rFonts w:ascii="iranyekan" w:hAnsi="iranyekan" w:cs="B Nazanin"/>
          <w:color w:val="333333"/>
          <w:sz w:val="28"/>
          <w:szCs w:val="28"/>
          <w:rtl/>
        </w:rPr>
      </w:pPr>
      <w:r w:rsidRPr="00AC4951">
        <w:rPr>
          <w:rFonts w:ascii="Calibri" w:hAnsi="Calibri" w:cs="Calibri" w:hint="cs"/>
          <w:color w:val="333333"/>
          <w:sz w:val="28"/>
          <w:szCs w:val="28"/>
          <w:rtl/>
        </w:rPr>
        <w:t> 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آئین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نامه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اجرایی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این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ماده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شامل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تعیین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ذی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نفع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یا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ذی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نفعان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نهایی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فرآیند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صدور،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ثبت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و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گردش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استناد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قراردادها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در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سکوی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یکپارچه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مدیریت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مالی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دولت،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برنامه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ارتقاء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زیرساخت‌های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فناوری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اطلاعات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در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سطح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دستگاه‌های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اجرایی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به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ویژه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در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بخش‌های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مالی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و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منابع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انسانی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و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الزامات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امنیتی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داده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و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اطلاعات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مالی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به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پیشنهاد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سازمان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برنامه‌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و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بودجه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کشور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و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با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همکاری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وزارت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امور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اقتصادی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و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دارایی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و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بانک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مرکزی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جمهوری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اسلامی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ایران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ظرف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مدت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یک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ماه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به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تصویب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هیأت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وزیران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</w:t>
      </w: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می‌رسد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>.</w:t>
      </w:r>
    </w:p>
    <w:p w14:paraId="16CC5A28" w14:textId="2F6AB709" w:rsidR="00483B76" w:rsidRPr="00AC4951" w:rsidRDefault="00483B76" w:rsidP="00483B76">
      <w:pPr>
        <w:pStyle w:val="NormalWeb"/>
        <w:bidi/>
        <w:spacing w:before="0" w:beforeAutospacing="0"/>
        <w:jc w:val="both"/>
        <w:rPr>
          <w:rFonts w:ascii="iranyekan" w:hAnsi="iranyekan" w:cs="B Nazanin"/>
          <w:color w:val="333333"/>
          <w:sz w:val="28"/>
          <w:szCs w:val="28"/>
        </w:rPr>
      </w:pP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ماده5-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احکام نظارتی مندرج در قانون بودجه </w:t>
      </w:r>
      <w:r w:rsidRPr="00AC4951">
        <w:rPr>
          <w:rFonts w:ascii="iranyekan" w:hAnsi="iranyekan" w:cs="B Nazanin"/>
          <w:color w:val="333333"/>
          <w:sz w:val="28"/>
          <w:szCs w:val="28"/>
          <w:rtl/>
          <w:lang w:bidi="fa-IR"/>
        </w:rPr>
        <w:t>۱۴۰۴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مبنی بر ارائه گزارش‌های نظارتی به کمیسیون‌های تخصصی مجلس شورای اسلامی و همچنین کارگروه‌های تنظیمی و نظارتی مربوط با ترکیب پیش بینی شده به منظور نظارت بر اجرای قوانین بودجه سنواتی تنفیذ می‌شود.</w:t>
      </w:r>
    </w:p>
    <w:p w14:paraId="6B0D7824" w14:textId="77777777" w:rsidR="00483B76" w:rsidRPr="00AC4951" w:rsidRDefault="00483B76" w:rsidP="00483B76">
      <w:pPr>
        <w:pStyle w:val="NormalWeb"/>
        <w:bidi/>
        <w:spacing w:before="0" w:beforeAutospacing="0"/>
        <w:jc w:val="both"/>
        <w:rPr>
          <w:rFonts w:ascii="iranyekan" w:hAnsi="iranyekan" w:cs="B Nazanin"/>
          <w:color w:val="333333"/>
          <w:sz w:val="28"/>
          <w:szCs w:val="28"/>
        </w:rPr>
      </w:pPr>
      <w:r w:rsidRPr="00AC4951">
        <w:rPr>
          <w:rFonts w:ascii="iranyekan" w:hAnsi="iranyekan" w:cs="B Nazanin" w:hint="cs"/>
          <w:color w:val="333333"/>
          <w:sz w:val="28"/>
          <w:szCs w:val="28"/>
          <w:rtl/>
        </w:rPr>
        <w:t>بند الحاقی-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شوراهای برنامه‌ریزی و توسعه استان‌ها موظفند حداقل </w:t>
      </w:r>
      <w:r w:rsidRPr="00AC4951">
        <w:rPr>
          <w:rFonts w:ascii="iranyekan" w:hAnsi="iranyekan" w:cs="B Nazanin"/>
          <w:color w:val="333333"/>
          <w:sz w:val="28"/>
          <w:szCs w:val="28"/>
          <w:rtl/>
          <w:lang w:bidi="fa-IR"/>
        </w:rPr>
        <w:t>۵</w:t>
      </w:r>
      <w:r w:rsidRPr="00AC4951">
        <w:rPr>
          <w:rFonts w:ascii="iranyekan" w:hAnsi="iranyekan" w:cs="B Nazanin"/>
          <w:color w:val="333333"/>
          <w:sz w:val="28"/>
          <w:szCs w:val="28"/>
          <w:rtl/>
        </w:rPr>
        <w:t xml:space="preserve"> درصد از اعتبارات تملک دارایی‌های سرمایه‌ای استان را به منظور توسعه زیرساخت‌های گردشگری و مرمت بافت‌های تاریخی، حوزه‌ها و مصلی‌های نیمه تمام، اردوگاه‌های کشوری و استانی وزارت آموزش و پرورش، مساجد و کتابخانه‌های نیمه تمام استان، پاسگاه های فرماندهی انتظامی جمهوری اسلامی ایران، حوزه‌ها و پایگاه‌های مقاومت بسیج و خوابگاه های متأهلی و اجرای سیاست‌های ابلاغی جمعیت و خانواده هزینه نمایند.</w:t>
      </w:r>
    </w:p>
    <w:p w14:paraId="1EAA681D" w14:textId="2BFC8F2A" w:rsidR="00AB5089" w:rsidRPr="00AC4951" w:rsidRDefault="00AB5089" w:rsidP="00AB5089">
      <w:pPr>
        <w:pStyle w:val="NormalWeb"/>
        <w:bidi/>
        <w:spacing w:before="0" w:beforeAutospacing="0"/>
        <w:jc w:val="both"/>
        <w:rPr>
          <w:rFonts w:ascii="iranyekan" w:hAnsi="iranyekan" w:cs="B Nazanin"/>
          <w:color w:val="333333"/>
          <w:sz w:val="28"/>
          <w:szCs w:val="28"/>
        </w:rPr>
      </w:pPr>
      <w:r w:rsidRPr="00AC4951">
        <w:rPr>
          <w:rFonts w:ascii="iranyekan" w:hAnsi="iranyekan" w:cs="B Nazanin"/>
          <w:color w:val="333333"/>
          <w:sz w:val="28"/>
          <w:szCs w:val="28"/>
          <w:rtl/>
        </w:rPr>
        <w:t>سازمان برنامه و بودجه کشور مکلف است گزارش تفصیلی عملکرد این بند را هر شش ماه یکبار به کمیسیون‌های آموزش، تحقیقات، فناوری و فرهنگی و اجتماعی مجلس شورای اسلامی ارسال نماید.</w:t>
      </w:r>
    </w:p>
    <w:p w14:paraId="2013EE14" w14:textId="7EC6E79F" w:rsidR="005C2875" w:rsidRPr="00AC4951" w:rsidRDefault="005C2875" w:rsidP="005C2875">
      <w:pPr>
        <w:pStyle w:val="NormalWeb"/>
        <w:bidi/>
        <w:spacing w:before="0" w:beforeAutospacing="0"/>
        <w:jc w:val="both"/>
        <w:rPr>
          <w:rFonts w:ascii="iranyekan" w:hAnsi="iranyekan" w:cs="B Nazanin"/>
          <w:color w:val="333333"/>
          <w:sz w:val="28"/>
          <w:szCs w:val="28"/>
        </w:rPr>
      </w:pPr>
    </w:p>
    <w:p w14:paraId="53D0F5F0" w14:textId="3A89C1A1" w:rsidR="0056614E" w:rsidRPr="00AC4951" w:rsidRDefault="0056614E" w:rsidP="0056614E">
      <w:pPr>
        <w:shd w:val="clear" w:color="auto" w:fill="FFFFFF"/>
        <w:bidi/>
        <w:spacing w:before="75" w:line="450" w:lineRule="atLeast"/>
        <w:jc w:val="both"/>
        <w:rPr>
          <w:rFonts w:ascii="SiteFont" w:eastAsia="Times New Roman" w:hAnsi="SiteFont" w:cs="B Nazanin"/>
          <w:color w:val="000000"/>
          <w:sz w:val="28"/>
          <w:szCs w:val="28"/>
        </w:rPr>
      </w:pPr>
    </w:p>
    <w:sectPr w:rsidR="0056614E" w:rsidRPr="00AC4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">
    <w:altName w:val="Cambria"/>
    <w:panose1 w:val="00000000000000000000"/>
    <w:charset w:val="00"/>
    <w:family w:val="roman"/>
    <w:notTrueType/>
    <w:pitch w:val="default"/>
  </w:font>
  <w:font w:name="Site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7BE1"/>
    <w:multiLevelType w:val="multilevel"/>
    <w:tmpl w:val="657A7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97F87"/>
    <w:multiLevelType w:val="multilevel"/>
    <w:tmpl w:val="6208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D3F61"/>
    <w:multiLevelType w:val="multilevel"/>
    <w:tmpl w:val="353CC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72036C"/>
    <w:multiLevelType w:val="multilevel"/>
    <w:tmpl w:val="E7F2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D5CD4"/>
    <w:multiLevelType w:val="multilevel"/>
    <w:tmpl w:val="42E8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358EA"/>
    <w:multiLevelType w:val="multilevel"/>
    <w:tmpl w:val="B016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8F23E1"/>
    <w:multiLevelType w:val="multilevel"/>
    <w:tmpl w:val="385C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332684">
    <w:abstractNumId w:val="3"/>
  </w:num>
  <w:num w:numId="2" w16cid:durableId="1386954114">
    <w:abstractNumId w:val="5"/>
  </w:num>
  <w:num w:numId="3" w16cid:durableId="712922560">
    <w:abstractNumId w:val="4"/>
  </w:num>
  <w:num w:numId="4" w16cid:durableId="1468932529">
    <w:abstractNumId w:val="6"/>
  </w:num>
  <w:num w:numId="5" w16cid:durableId="233510997">
    <w:abstractNumId w:val="1"/>
  </w:num>
  <w:num w:numId="6" w16cid:durableId="1301497667">
    <w:abstractNumId w:val="2"/>
  </w:num>
  <w:num w:numId="7" w16cid:durableId="168593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55"/>
    <w:rsid w:val="0001344D"/>
    <w:rsid w:val="000909DF"/>
    <w:rsid w:val="00096ACA"/>
    <w:rsid w:val="00125DE3"/>
    <w:rsid w:val="00156EFC"/>
    <w:rsid w:val="00166E55"/>
    <w:rsid w:val="00180D55"/>
    <w:rsid w:val="001A32E0"/>
    <w:rsid w:val="001B4D48"/>
    <w:rsid w:val="001C3319"/>
    <w:rsid w:val="001D6F60"/>
    <w:rsid w:val="001F3FA4"/>
    <w:rsid w:val="002C6435"/>
    <w:rsid w:val="002E5D55"/>
    <w:rsid w:val="002F243C"/>
    <w:rsid w:val="00404EFD"/>
    <w:rsid w:val="00473C25"/>
    <w:rsid w:val="00483B76"/>
    <w:rsid w:val="004B35FC"/>
    <w:rsid w:val="004B4D02"/>
    <w:rsid w:val="004B719A"/>
    <w:rsid w:val="004C2A68"/>
    <w:rsid w:val="005253A7"/>
    <w:rsid w:val="00565D9A"/>
    <w:rsid w:val="0056614E"/>
    <w:rsid w:val="0057125D"/>
    <w:rsid w:val="005C2875"/>
    <w:rsid w:val="005C63E2"/>
    <w:rsid w:val="005E2E03"/>
    <w:rsid w:val="005F3926"/>
    <w:rsid w:val="005F51A9"/>
    <w:rsid w:val="005F5CF1"/>
    <w:rsid w:val="005F774C"/>
    <w:rsid w:val="006426F3"/>
    <w:rsid w:val="00704876"/>
    <w:rsid w:val="007A138D"/>
    <w:rsid w:val="007C7067"/>
    <w:rsid w:val="008039C5"/>
    <w:rsid w:val="0082429F"/>
    <w:rsid w:val="0084118C"/>
    <w:rsid w:val="00887A04"/>
    <w:rsid w:val="008B03D2"/>
    <w:rsid w:val="009005B7"/>
    <w:rsid w:val="009062C1"/>
    <w:rsid w:val="009A7A98"/>
    <w:rsid w:val="009B0CAD"/>
    <w:rsid w:val="009B6821"/>
    <w:rsid w:val="009E098C"/>
    <w:rsid w:val="009F5214"/>
    <w:rsid w:val="00A513C9"/>
    <w:rsid w:val="00AB5089"/>
    <w:rsid w:val="00AC41D3"/>
    <w:rsid w:val="00AC4951"/>
    <w:rsid w:val="00AF24CC"/>
    <w:rsid w:val="00B04F18"/>
    <w:rsid w:val="00C76066"/>
    <w:rsid w:val="00CB1F44"/>
    <w:rsid w:val="00D14151"/>
    <w:rsid w:val="00D43C04"/>
    <w:rsid w:val="00D47F20"/>
    <w:rsid w:val="00D73726"/>
    <w:rsid w:val="00D91E66"/>
    <w:rsid w:val="00DC3669"/>
    <w:rsid w:val="00E11055"/>
    <w:rsid w:val="00E5170F"/>
    <w:rsid w:val="00E82BD9"/>
    <w:rsid w:val="00EC59D9"/>
    <w:rsid w:val="00F61F6F"/>
    <w:rsid w:val="00FA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F85E76A"/>
  <w15:chartTrackingRefBased/>
  <w15:docId w15:val="{8ABEBB7A-D0AB-4F6A-9B7E-824CF677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5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25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03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4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2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1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08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7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2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8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2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5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6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8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50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64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0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3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0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47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9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7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2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18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9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4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1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83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8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6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1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71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65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5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3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1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4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0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8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9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3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80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0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4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6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9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7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7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7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2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0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2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66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5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1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5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0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9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8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2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4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4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4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9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1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14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4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5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8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0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6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9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6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2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8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24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2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9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5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58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59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1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1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5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2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9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68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3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6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9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01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5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1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2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7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15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4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7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60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5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2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5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7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4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5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8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5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6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15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0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5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1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5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0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9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7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4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19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سپیده جهانمردی</dc:creator>
  <cp:keywords/>
  <dc:description/>
  <cp:lastModifiedBy>Farbod</cp:lastModifiedBy>
  <cp:revision>20</cp:revision>
  <dcterms:created xsi:type="dcterms:W3CDTF">2024-08-18T10:01:00Z</dcterms:created>
  <dcterms:modified xsi:type="dcterms:W3CDTF">2025-12-07T17:11:00Z</dcterms:modified>
</cp:coreProperties>
</file>