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E55" w:rsidRPr="0019546A" w:rsidRDefault="00004D98" w:rsidP="0019546A">
      <w:pPr>
        <w:bidi/>
        <w:jc w:val="both"/>
        <w:rPr>
          <w:rFonts w:asciiTheme="minorHAnsi" w:hAnsiTheme="minorHAnsi" w:cstheme="minorHAnsi"/>
          <w:rtl/>
        </w:rPr>
      </w:pPr>
    </w:p>
    <w:p w:rsidR="0019546A" w:rsidRPr="0019546A" w:rsidRDefault="0019546A" w:rsidP="0019546A">
      <w:pPr>
        <w:bidi/>
        <w:jc w:val="both"/>
        <w:rPr>
          <w:rFonts w:asciiTheme="minorHAnsi" w:hAnsiTheme="minorHAnsi" w:cstheme="minorHAnsi"/>
          <w:rtl/>
        </w:rPr>
      </w:pPr>
    </w:p>
    <w:p w:rsidR="0019546A" w:rsidRPr="00D91FD5" w:rsidRDefault="0019546A" w:rsidP="0019546A">
      <w:pPr>
        <w:pStyle w:val="ds-markdown-paragraph"/>
        <w:shd w:val="clear" w:color="auto" w:fill="FFFFFF"/>
        <w:bidi/>
        <w:spacing w:before="240" w:beforeAutospacing="0" w:after="240" w:afterAutospacing="0"/>
        <w:jc w:val="center"/>
        <w:rPr>
          <w:rFonts w:asciiTheme="minorHAnsi" w:hAnsiTheme="minorHAnsi" w:cstheme="minorHAnsi"/>
          <w:color w:val="0F1115"/>
          <w:sz w:val="28"/>
          <w:szCs w:val="28"/>
        </w:rPr>
      </w:pPr>
      <w:r w:rsidRPr="00D91FD5">
        <w:rPr>
          <w:rStyle w:val="Strong"/>
          <w:rFonts w:asciiTheme="minorHAnsi" w:hAnsiTheme="minorHAnsi" w:cstheme="minorHAnsi"/>
          <w:color w:val="0F1115"/>
          <w:sz w:val="28"/>
          <w:szCs w:val="28"/>
          <w:rtl/>
        </w:rPr>
        <w:t>گزارش بازار کاشی و سرامیک در قطر</w:t>
      </w:r>
      <w:bookmarkStart w:id="0" w:name="_GoBack"/>
      <w:bookmarkEnd w:id="0"/>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 xml:space="preserve">بازار کاشی و سرامیک قطر تحت تأثیر رشد ساخت‌وساز، توسعه پروژه‌های مسکونی، تجاری، گردشگری، هتل‌سازی، زیرساخت‌های شهری و پروژه‌های مرتبط با چشم‌انداز ملی قطر </w:t>
      </w:r>
      <w:r w:rsidRPr="0019546A">
        <w:rPr>
          <w:rFonts w:asciiTheme="minorHAnsi" w:hAnsiTheme="minorHAnsi" w:cstheme="minorHAnsi"/>
          <w:color w:val="0F1115"/>
          <w:rtl/>
          <w:lang w:bidi="fa-IR"/>
        </w:rPr>
        <w:t>۲۰۳۰</w:t>
      </w:r>
      <w:r w:rsidRPr="0019546A">
        <w:rPr>
          <w:rFonts w:asciiTheme="minorHAnsi" w:hAnsiTheme="minorHAnsi" w:cstheme="minorHAnsi"/>
          <w:color w:val="0F1115"/>
          <w:rtl/>
        </w:rPr>
        <w:t xml:space="preserve"> است. با وجود جمعیت حدود </w:t>
      </w:r>
      <w:r w:rsidRPr="0019546A">
        <w:rPr>
          <w:rFonts w:asciiTheme="minorHAnsi" w:hAnsiTheme="minorHAnsi" w:cstheme="minorHAnsi"/>
          <w:color w:val="0F1115"/>
          <w:rtl/>
          <w:lang w:bidi="fa-IR"/>
        </w:rPr>
        <w:t>۳</w:t>
      </w:r>
      <w:r w:rsidRPr="0019546A">
        <w:rPr>
          <w:rFonts w:asciiTheme="minorHAnsi" w:hAnsiTheme="minorHAnsi" w:cstheme="minorHAnsi"/>
          <w:color w:val="0F1115"/>
          <w:rtl/>
        </w:rPr>
        <w:t xml:space="preserve"> میلیون نفری، قطر به دلیل درآمد سرانه بالا، اجرای پروژه‌های بزرگ ساختمانی و وابستگی قابل توجه به واردات مصالح ساختمانی، یکی از بازارهای مناسب منطقه خلیج فارس برای صادرکنندگان کاشی و سرامیک ایرانی محسوب می‌شود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 xml:space="preserve">بر اساس آمارهای قابل دسترس، ارزش بازار واردات کاشی و سرامیک قطر سالانه حدود </w:t>
      </w:r>
      <w:r w:rsidRPr="0019546A">
        <w:rPr>
          <w:rFonts w:asciiTheme="minorHAnsi" w:hAnsiTheme="minorHAnsi" w:cstheme="minorHAnsi"/>
          <w:color w:val="0F1115"/>
          <w:rtl/>
          <w:lang w:bidi="fa-IR"/>
        </w:rPr>
        <w:t>۲۰۰</w:t>
      </w:r>
      <w:r w:rsidRPr="0019546A">
        <w:rPr>
          <w:rFonts w:asciiTheme="minorHAnsi" w:hAnsiTheme="minorHAnsi" w:cstheme="minorHAnsi"/>
          <w:color w:val="0F1115"/>
          <w:rtl/>
        </w:rPr>
        <w:t xml:space="preserve"> میلیون دلار برآورد می‌شود. بخش عمده نیاز این کشور از طریق واردات تأمین می‌شود، زیرا تولید داخلی کاشی و سرامیک قطر محدود بوده است. کشورهای صادرکننده اصلی این محصول به قطر شامل چین، هند، اسپانیا، ایتالیا، ترکیه و امارات متحده عربی هستند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بازار قطر از نظر نوع محصول به چند گروه اصلی تقسیم می‌شود. کاشی کف، کاشی دیوار، سرامیک پرسلانی، اسلب‌های بزرگ، کاشی‌های طرح سنگ طبیعی، طرح چوب و محصولات لوکس بیشترین سهم بازار را دارند. در پروژه‌های بزرگ ساختمانی و هتل‌ها، استفاده از سرامیک‌های پرسلانی با مقاومت بالا و ابعاد بزرگ افزایش یافته است؛ در حالی که در پروژه‌های مسکونی معمولی، محصولات اقتصادی‌تر سهم بیشتری دارند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از نظر کاربری، بخش مسکن یکی از بزرگ‌ترین مصرف‌کنندگان کاشی و سرامیک در قطر است. توسعه مجتمع‌های مسکونی جدید در مناطقی مانند لوسیل، الوعب، لؤلؤه قطر، مشیرب و مناطق توسعه‌یافته اطراف دوحه، تقاضای قابل توجهی برای مصالح ساختمانی ایجاد کرده است. همچنین پروژه‌های هتل‌ها، مراکز خرید، رستوران‌ها و ساختمان‌های اداری، بخش مهم دیگری از مصرف بازار را تشکیل می‌دهند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یکی از ویژگی‌های مهم بازار قطر، حساسیت بالای مشتریان نسبت به کیفیت، طراحی و برند است. مصرف‌کنندگان قطری و همچنین شرکت‌های ساختمانی فعال در این کشور، علاوه بر قیمت، به عواملی مانند استاندارد محصول، تنوع طرح، بسته‌بندی و اعتبار تولیدکننده توجه ویژه دارند. به همین دلیل برندهای اروپایی به‌ویژه اسپانیایی و ایتالیایی در بخش لوکس بازار جایگاه مناسبی دارند، در حالی که محصولات چینی، هندی و ترکی‌های در بخش متوسط و اقتصادی رقابت بیشتری دارند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افزایش پروژه‌های بازسازی ساختمان‌های قدیمی، توسعه مراکز تجاری و افزایش تقاضا برای طراحی داخلی مدرن باعث شده است بازار کاشی و سرامیک قطر از حالت صرفاً ساختمانی خارج شده و به سمت محصولات دکوراتیو و طراحی‌محور حرکت کند. در این بخش، محصولاتی با طرح‌های خاص، رنگ‌های طبیعی، الهام‌گرفته از سنگ مرمر، چوب و بتن، مورد استقبال بیشتری قرار گرفته‌اند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از نظر فرصت تجاری، بازار قطر برای صادرکنندگانی که بتوانند محصولی با کیفیت مناسب، قیمت رقابتی و طراحی متناسب با سلیقه منطقه خلیج فارس ارائه دهند، ظرفیت قابل توجهی دارد. حضور موفق در این بازار نیازمند شناخت دقیق شبکه توزیع، همکاری با واردکنندگان تخصصی، حضور در نمایشگاه‌های ساختمانی و ایجاد ارتباط مستقیم با شرکت‌های پیمانکاری و دفاتر طراحی داخلی است</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بازار کاشی و سرامیک قطر یکی از بازارهای رقابتی منطقه خلیج فارس محسوب می‌شود و حضور برندهای متعدد از کشورهای مختلف، انتخاب‌های گسترده‌ای را در اختیار مصرف‌کنندگان، شرکت‌های ساختمانی، پیمانکاران و طراحان داخلی قرار داده است. رقابت در این بازار تنها بر مبنای قیمت نیست، بلکه کیفیت، طراحی، اعتبار برند، توانایی تأمین مستمر، خدمات پس از فروش و سرعت تحویل کالا نقش تعیین‌کننده‌ای در موفقیت تجاری دارد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در بخش محصولات لوکس و پروژه‌های بزرگ، برندهای اسپانیایی و ایتالیایی جایگاه ویژه‌ای دارند. شرکت‌های اسپانیایی به دلیل تنوع طرح، کیفیت چاپ دیجیتال، طراحی مدرن و هماهنگی با سبک معماری معاصر، در پروژه‌های هتل‌ها، ویلاهای لوکس، مراکز خرید و ساختمان‌های تجاری مورد توجه هستند. برندهای ایتالیایی نیز عمدتاً در بخش محصولات بسیار لوکس، اسلب‌های بزرگ و طراحی‌های خاص فعالیت می‌کنند و قیمت محصولات آنها در سطح بالاتری قرار دارد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lastRenderedPageBreak/>
        <w:t>در بخش متوسط بازار، کشورهای ترکیه، هند و چین از مهم‌ترین رقبای قطر محسوب می‌شوند. محصولات ترکی‌های در سال‌های اخیر حضور خود را در بازار قطر افزایش داده‌اند و به دلیل نزدیکی جغرافیایی، کیفیت قابل قبول، تنوع طرح و قیمت رقابتی، توانسته‌اند سهم مناسبی به دست آورند. شرکت‌های ترکی‌های معمولاً در پروژه‌های مسکونی، هتل‌های متوسط، ساختمان‌های اداری و پروژه‌های انبوه‌سازی حضور فعال دارند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چین نیز یکی از تأمین‌کنندگان اصلی بازار قطر است و بخش قابل توجهی از واردات کاشی و سرامیک این کشور را به خود اختصاص داده است. مزیت اصلی محصولات چینی، قیمت رقابتی، تنوع بسیار بالا و توانایی تأمین حجم‌های بزرگ است. با این حال، در بخش‌هایی از بازار که کیفیت، دوام و طراحی اهمیت بیشتری دارد، برخی خریداران قطری تمایل بیشتری به محصولات اروپایی یا ترکی‌های نشان می‌دهند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هند نیز در سال‌های اخیر جایگاه خود را در بازار قطر تقویت کرده است. تولیدکنندگان هندی با تمرکز بر سرامیک‌های پرسلانی، کاشی‌های کف، محصولات اقتصادی و میان‌رده، توانسته‌اند بخشی از بازار پروژه‌های ساختمانی و تجاری را جذب کنند. قیمت مناسب و ظرفیت بالای تولید از مهم‌ترین مزیت‌های رقابتی هند محسوب می‌شود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از نظر سلیقه بازار، مصرف‌کنندگان قطری و طراحان داخلی در سال‌های اخیر به سمت طرح‌های طبیعی و مدرن گرایش پیدا کرده‌اند. طرح سنگ مرمر، به‌ویژه رنگ‌های سفید، کرم و خاکستری، یکی از محبوب‌ترین انتخاب‌ها برای فضاهای داخلی لوکس است. همچنین طرح چوب، طرح بتن، رنگ‌های مات و کاشی‌های با ظاهر طبیعی در پروژه‌های جدید مسکونی و تجاری کاربرد زیادی پیدا کرده‌اند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در بخش رنگ، رنگ‌های خنثی بیشترین تقاضا را دارند. رنگ‌های سفید، بژ، خاکستری روشن، کرم و ترکیب‌های الهام‌گرفته از طبیعت، سهم قابل توجهی از بازار را تشکیل می‌دهند. در پروژه‌های لوکس، استفاده از رنگ‌های تیره مانند مشکی، خاکستری زغالی و طرح‌های سنگ طبیعی نیز افزایش یافته است. در مقابل، طرح‌های بسیار شلوغ یا رنگ‌های بسیار تند معمولاً بازار محدودتری دارند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 xml:space="preserve">از نظر ابعاد، بازار قطر مانند سایر کشورهای خلیج فارس به سمت استفاده از کاشی‌های بزرگ‌تر حرکت کرده است. ابعاد رایج شامل </w:t>
      </w:r>
      <w:r w:rsidRPr="0019546A">
        <w:rPr>
          <w:rFonts w:asciiTheme="minorHAnsi" w:hAnsiTheme="minorHAnsi" w:cstheme="minorHAnsi"/>
          <w:color w:val="0F1115"/>
          <w:rtl/>
          <w:lang w:bidi="fa-IR"/>
        </w:rPr>
        <w:t>۶۰×۶۰</w:t>
      </w:r>
      <w:r w:rsidRPr="0019546A">
        <w:rPr>
          <w:rFonts w:asciiTheme="minorHAnsi" w:hAnsiTheme="minorHAnsi" w:cstheme="minorHAnsi"/>
          <w:color w:val="0F1115"/>
          <w:rtl/>
        </w:rPr>
        <w:t xml:space="preserve">، </w:t>
      </w:r>
      <w:r w:rsidRPr="0019546A">
        <w:rPr>
          <w:rFonts w:asciiTheme="minorHAnsi" w:hAnsiTheme="minorHAnsi" w:cstheme="minorHAnsi"/>
          <w:color w:val="0F1115"/>
          <w:rtl/>
          <w:lang w:bidi="fa-IR"/>
        </w:rPr>
        <w:t>۶۰×۱۲۰</w:t>
      </w:r>
      <w:r w:rsidRPr="0019546A">
        <w:rPr>
          <w:rFonts w:asciiTheme="minorHAnsi" w:hAnsiTheme="minorHAnsi" w:cstheme="minorHAnsi"/>
          <w:color w:val="0F1115"/>
          <w:rtl/>
        </w:rPr>
        <w:t xml:space="preserve">، </w:t>
      </w:r>
      <w:r w:rsidRPr="0019546A">
        <w:rPr>
          <w:rFonts w:asciiTheme="minorHAnsi" w:hAnsiTheme="minorHAnsi" w:cstheme="minorHAnsi"/>
          <w:color w:val="0F1115"/>
          <w:rtl/>
          <w:lang w:bidi="fa-IR"/>
        </w:rPr>
        <w:t>۸۰×۸۰</w:t>
      </w:r>
      <w:r w:rsidRPr="0019546A">
        <w:rPr>
          <w:rFonts w:asciiTheme="minorHAnsi" w:hAnsiTheme="minorHAnsi" w:cstheme="minorHAnsi"/>
          <w:color w:val="0F1115"/>
          <w:rtl/>
        </w:rPr>
        <w:t xml:space="preserve"> و ابعاد بزرگ‌تر مانند </w:t>
      </w:r>
      <w:r w:rsidRPr="0019546A">
        <w:rPr>
          <w:rFonts w:asciiTheme="minorHAnsi" w:hAnsiTheme="minorHAnsi" w:cstheme="minorHAnsi"/>
          <w:color w:val="0F1115"/>
          <w:rtl/>
          <w:lang w:bidi="fa-IR"/>
        </w:rPr>
        <w:t>۱۲۰×۲۴۰</w:t>
      </w:r>
      <w:r w:rsidRPr="0019546A">
        <w:rPr>
          <w:rFonts w:asciiTheme="minorHAnsi" w:hAnsiTheme="minorHAnsi" w:cstheme="minorHAnsi"/>
          <w:color w:val="0F1115"/>
          <w:rtl/>
        </w:rPr>
        <w:t xml:space="preserve"> سانتی‌متر است. سرامیک‌های پرسلانی با ضخامت مناسب، مقاومت بالا در برابر رطوبت و تغییرات دمایی به‌ویژه برای فضاهای بیرونی، نماهای ساختمان‌ها، هتل‌ها و مراکز تجاری تقاضای بالایی دارند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یکی از نکات مهم برای ورود به بازار قطر، توجه به شرایط اقلیمی این کشور است. گرمای شدید، تابش مستقیم آفتاب و رطوبت بالا باعث شده است محصولات مورد استفاده در فضای بیرونی دارای مقاومت مناسب، جذب آب پایین و دوام بالا باشند. به همین دلیل، سرامیک‌های پرسلانی با استانداردهای فنی مناسب، در پروژه‌های جدید سهم بیشتری پیدا کرده‌اند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برای شرکت‌های ایرانی، شناخت این ویژگی‌ها اهمیت زیادی دارد؛ زیرا موفقیت در بازار قطر نیازمند ارائه محصول متناسب با نیاز بازار است و صرفاً عرضه محصول با قیمت پایین نمی‌تواند تضمین‌کننده حضور پایدار باشد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قطر به دلیل محدودیت تولید داخلی کاشی و سرامیک، بخش عمده نیاز بازار خود را از طریق واردات تأمین می‌کند. توسعه سریع بخش ساختمان، افزایش پروژه‌های مسکونی و تجاری، فعالیت شرکت‌های پیمانکاری بین‌المللی و اجرای پروژه‌های مرتبط با توسعه شهری، موجب شده واردات این محصول طی سال‌های اخیر در سطح قابل توجهی باقی بماند. بیشترین تقضا مربوط به سرامیک‌های پرسلانی، کاشی‌های کف، کاشی‌های دیواری، محصولات طرح سنگ، اسلب‌های بزرگ و محصولات مناسب پروژه‌های لوکس است</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مهم‌ترین کشورهای صادرکننده کاشی و سرامیک به قطر عبارتند از چین، هند، اسپانیا، ایتالیا، ترکیه و امارات متحده عربی. چین از نظر حجم صادرات، یکی از تأمین‌کنندگان اصلی بازار قطر است و عمدتاً بخش اقتصادی و متوسط بازار را پوشش می‌دهد. اسپانیا و ایتالیا بیشتر در بخش محصولات لوکس، طراحی داخلی و پروژه‌های خاص حضور دارند. ترکیه نیز طی سال‌های اخیر با استفاده از مزیت نزدیکی جغرافیایی، هزینه حمل مناسب و کیفیت قابل قبول، سهم خود را در بازار قطر افزایش داده است</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lastRenderedPageBreak/>
        <w:t xml:space="preserve">تعرفه واردات کاشی و سرامیک در قطر برای اکثر محصولات معمولاً </w:t>
      </w:r>
      <w:r w:rsidRPr="0019546A">
        <w:rPr>
          <w:rFonts w:asciiTheme="minorHAnsi" w:hAnsiTheme="minorHAnsi" w:cstheme="minorHAnsi"/>
          <w:color w:val="0F1115"/>
          <w:rtl/>
          <w:lang w:bidi="fa-IR"/>
        </w:rPr>
        <w:t>۵</w:t>
      </w:r>
      <w:r w:rsidRPr="0019546A">
        <w:rPr>
          <w:rFonts w:asciiTheme="minorHAnsi" w:hAnsiTheme="minorHAnsi" w:cstheme="minorHAnsi"/>
          <w:color w:val="0F1115"/>
          <w:rtl/>
        </w:rPr>
        <w:t xml:space="preserve"> درصد ارزش کالا است. علاوه بر تعرفه گمرکی، واردکنندگان باید هزینه‌های مرتبط با حمل‌ونقل، ترخیص، انبارداری و هزینه‌های داخلی را نیز در قیمت نهایی محاسبه کنند. قطر به‌عنوان عضو شورای همکاری خلیج فارس، از نظام تعرفه‌ای مشترک این شورا پیروی می‌کند و واردات کالا از کشورهای عضو این اتحادیه شرایط مشابهی دارد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ساختار توزیع کاشی و سرامیک در قصر عمدتاً از طریق واردکنندگان تخصصی، شرکت‌های توزیع مصالح ساختمانی، فروشگاه‌های بزرگ مصالح و شوروم‌های تخصصی انجام می‌شود. برخلاف برخی بازارها، در قطر نقش واردکننده بسیار مهم است؛ زیرا بسیاری از شرکت‌های ساختمانی و پیمانکاران ترجیح می‌دهند محصولات مورد نیاز خود را از طریق تأمین‌کنندگان محلی خریداری کنند که توانایی ارائه خدمات، نگهداری موجودی، تأمین سریع و پشتیبانی پروژه را دارند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شرکت‌های فعال در حوزه مصالح ساختمانی قطر معمولاً علاوه بر فروش کاشی و سرامیک، مجموعه کاملی از محصولات ساختمانی مانند سنگ، شیرآلات، تجهیزات حمام، چسب کاشی، لوازم بهداشتی و تجهیزات دکوراسیون داخلی را عرضه می‌کنند. این موضوع نشان می‌دهد برای حضور موفق در بازار قطر، ایجاد همکاری با مجموعه‌های توزیع‌کننده چندمحصولی اهمیت زیادی دارد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شوروم‌ها در بازار قطر نقش مهمی در تصمیم‌گیری مشتریان دارند. بسیاری از خریداران، به‌ویژه در پروژه‌های مسکونی و ویلاهایی، قبل از خرید نهایی به شوروم‌ها مراجعه کرده و طرح، رنگ، کیفیت سطح، ابعاد و هماهنگی محصول با طراحی داخلی را بررسی می‌کنند. بنابراین داشتن فضای نمایشگاهی مناسب، ارائه نمونه‌های متنوع و امکان مشاهده کاربرد محصول، یکی از عوامل موفقیت برندها در این بازار است</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از مهم‌ترین مراکز عرضه مصالح ساختمانی در قطر می‌توان به مناطق تجاری اطراف خیابان‌های صنعتی دوحه، منطقه صنعتی، خیابان سلوای و مجموعه‌های تخصصی مصالح ساختمانی اشاره کرد. همچنین برخی شرکت‌های بزرگ ساختمانی و تأمین‌کنندگان پروژه‌ها دارای شوروم‌های اختصاصی برای مشتریان خود هستند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نمایشگاه‌ها نیز یکی از مسیرهای مهم ورود به بازار قطر محسوب می‌شوند. مهم‌ترین رویداد مرتبط با صنعت ساختمان، نمایشگاه بیلدینگ و کانستراکشن قطر</w:t>
      </w:r>
      <w:r w:rsidRPr="0019546A">
        <w:rPr>
          <w:rFonts w:asciiTheme="minorHAnsi" w:hAnsiTheme="minorHAnsi" w:cstheme="minorHAnsi"/>
          <w:color w:val="0F1115"/>
        </w:rPr>
        <w:t xml:space="preserve"> (Big 5 Construct Qatar) </w:t>
      </w:r>
      <w:r w:rsidRPr="0019546A">
        <w:rPr>
          <w:rFonts w:asciiTheme="minorHAnsi" w:hAnsiTheme="minorHAnsi" w:cstheme="minorHAnsi"/>
          <w:color w:val="0F1115"/>
          <w:rtl/>
        </w:rPr>
        <w:t>است که هر سال با حضور تولیدکنندگان مصالح ساختمانی، شرکت‌های معماری، پیمانکاران و فعالان صنعت ساختمان برگزار می‌شود. حضور در این نمایشگاه فرصت مناسبی برای معرفی برند، مذاکره با واردکنندگان و شناخت روندهای بازار است</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بازار کاشی و سرامیک قطر بازاری واردات‌محور، رقابتی و مبتنی بر ارتباطات تجاری پایدار است. موفقیت در این بازار نیازمند انتخاب شریک محلی مناسب، ارائه محصولات متناسب با سلیقه مشتریان، توانایی تأمین مستمر، قیمت‌گذاری رقابتی و حضور فعال در شبکه نمایشگاهی و توزیعی قطر است</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بازار کاشی و سرامیک قطر با توجه به حجم بالای واردات، رشد مستمر پروژه‌های ساختمانی و نیاز به تأمین‌کنندگان متنوع، ظرفیت مناسبی برای حضور تولیدکنندگان ایرانی دارد. ایران به دلیل برخورداری از ظرفیت تولید بالا، نزدیکی جغرافیایی، هزینه حمل‌ونقل مناسب از مزیت‌های قابل توجهی برای ورود به این بازار برخوردار است. با این حال، حضور موفق در بازار قطر نیازمند عبور از صادرات مقطعی و حرکت به سمت همکاری پایدار با واردکنندگان و شرکت‌های تخصصی توزیع است</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یکی از مهم‌ترین الزامات توسعه صادرات، تغییر رویکرد از فروش محصول به ایجاد برند در بازار قطر است. در حال حاضر بخش قابل توجهی از رقابت در بازار قطر میان برندهای شناخته‌شده اسپانیایی، ایتالیایی، ترکی‌های، هندی و چینی انجام می‌شود. بنابراین تولیدکنندگان ایرانی باید علاوه بر قیمت رقابتی، بر معرفی برند، طراحی متناسب با سلیقه بازار، ارائه کاتالوگ عربی و انگلیسی و ایجاد شبکه خدمات پس از فروش تمرکز کنند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 xml:space="preserve">محصولات ایرانی برای موفقیت در قطر باید بر بخش‌هایی تمرکز کنند که بیشترین ظرفیت رقابتی وجود دارد. سرامیک‌های پرسلانی، کاشی‌های طرح سنگ مرمر، طرح چوب، محصولات مناسب پروژه‌های ویلاهایی، هتل‌ها، مجتمع‌های مسکونی و ساختمان‌های تجاری، از جمله بخش‌هایی هستند که می‌توانند هدف صادراتی مناسب باشند. ارائه محصولات با ابعاد پرتقاضا مانند </w:t>
      </w:r>
      <w:r w:rsidRPr="0019546A">
        <w:rPr>
          <w:rFonts w:asciiTheme="minorHAnsi" w:hAnsiTheme="minorHAnsi" w:cstheme="minorHAnsi"/>
          <w:color w:val="0F1115"/>
          <w:rtl/>
          <w:lang w:bidi="fa-IR"/>
        </w:rPr>
        <w:t>۶۰×۶۰</w:t>
      </w:r>
      <w:r w:rsidRPr="0019546A">
        <w:rPr>
          <w:rFonts w:asciiTheme="minorHAnsi" w:hAnsiTheme="minorHAnsi" w:cstheme="minorHAnsi"/>
          <w:color w:val="0F1115"/>
          <w:rtl/>
        </w:rPr>
        <w:t xml:space="preserve"> و </w:t>
      </w:r>
      <w:r w:rsidRPr="0019546A">
        <w:rPr>
          <w:rFonts w:asciiTheme="minorHAnsi" w:hAnsiTheme="minorHAnsi" w:cstheme="minorHAnsi"/>
          <w:color w:val="0F1115"/>
          <w:rtl/>
          <w:lang w:bidi="fa-IR"/>
        </w:rPr>
        <w:t>۶۰×۱۲۰</w:t>
      </w:r>
      <w:r w:rsidRPr="0019546A">
        <w:rPr>
          <w:rFonts w:asciiTheme="minorHAnsi" w:hAnsiTheme="minorHAnsi" w:cstheme="minorHAnsi"/>
          <w:color w:val="0F1115"/>
          <w:rtl/>
        </w:rPr>
        <w:t xml:space="preserve"> و ابعاد بزرگ‌تر، همراه با کیفیت سطح بالا و طراحی مدرن، امکان رقابت با محصولات ترکی‌های و هندی را افزایش می‌دهد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lastRenderedPageBreak/>
        <w:t>یکی از نقاط ضعف برخی صادرکنندگان ایرانی، تمرکز صرف بر قیمت پایین است. در بازار قطر، قیمت اهمیت دارد اما عامل تعیین‌کننده نهایی نیست. بسیاری از پیمانکاران و مشتریان قطری حاضرند برای کیفیت، طراحی و تحویل مطمئن هزینه بیشتری پرداخت کنند. بنابراین پیشنهاد می‌شود شرکت‌های ایرانی به جای رقابت مستقیم با محصولات ارزان‌قیمت چینی، جایگاه خود را در بخش متوسط بازار تعریف کنند؛ بخشی که میان محصولات اقتصادی و محصولات لوکس اروپایی قرار دارد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ایجاد ارتباط مستقیم با واردکنندگان تخصصی مصالح ساختمانی قطر، مهم‌ترین مسیر ورود به بازار است. شرکت‌های ایرانی باید به جای فروش موردی، با چند توزیع‌کننده معتبر قطری قرارداد همکاری بلندمدت منعقد کنند و امکان نگهداری موجودی، تأمین سریع و ارائه نمونه‌های دائمی در شوروم‌های محلی را فراهم سازند. حضور فیزیکی نمونه محصولات در شوروم‌ها اهمیت زیادی دارد، زیرا بسیاری از تصمیم‌های خرید در بازار قطر پس از مشاهده مستقیم طرح و کیفیت محصول گرفته می‌شود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حضور مستمر در نمایشگاه‌های تخصصی ساختمان قطر، یکی دیگر از ابزارهای توسعه بازار است. مشارکت در این نمایشگاه‌ها باید از حالت صرفاً معرفی محصول خارج شده و با هدف مذاکره با واردکنندگان، شرکت‌های پیمانکاری انجام شود. بسیاری از پروژه‌های بزرگ ساختمانی، خرید مصالح خود را از تأمین‌کنندگان مورد اعتماد انجام می‌دهند. بنابراین معرفی مستقیم محصولات ایرانی به شرکت‌های پیمانکاری، ارائه نمونه، تأییدیه‌های فنی و پیشنهادهای رقابتی برای پروژه‌های مشخص، می‌تواند مسیر صادرات پایدار را هموار کند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در حوزه لجستیک نیز ایران دارای مزیت جغرافیایی است. فاصله کوتاه بنادر جنوبی ایران تا قطر، امکان ارسال سریع‌تر کالا نسبت به بسیاری از رقبا را فراهم می‌کند. استفاده از ظرفیت حمل دریایی منظم، بسته‌بندی مناسب برای جلوگیری از آسیب در حمل‌ونقل و برنامه‌ریزی موجودی در انبارهای قطر می‌تواند مزیت رقابتی صادرکنندگان ایرانی را افزایش دهد</w:t>
      </w:r>
      <w:r w:rsidRPr="0019546A">
        <w:rPr>
          <w:rFonts w:asciiTheme="minorHAnsi" w:hAnsiTheme="minorHAnsi" w:cstheme="minorHAnsi"/>
          <w:color w:val="0F1115"/>
        </w:rPr>
        <w:t>.</w:t>
      </w:r>
    </w:p>
    <w:p w:rsidR="0019546A" w:rsidRPr="0019546A" w:rsidRDefault="0019546A" w:rsidP="0019546A">
      <w:pPr>
        <w:pStyle w:val="ds-markdown-paragraph"/>
        <w:shd w:val="clear" w:color="auto" w:fill="FFFFFF"/>
        <w:bidi/>
        <w:spacing w:before="240" w:beforeAutospacing="0" w:after="240" w:afterAutospacing="0"/>
        <w:jc w:val="both"/>
        <w:rPr>
          <w:rFonts w:asciiTheme="minorHAnsi" w:hAnsiTheme="minorHAnsi" w:cstheme="minorHAnsi"/>
          <w:color w:val="0F1115"/>
        </w:rPr>
      </w:pPr>
      <w:r w:rsidRPr="0019546A">
        <w:rPr>
          <w:rFonts w:asciiTheme="minorHAnsi" w:hAnsiTheme="minorHAnsi" w:cstheme="minorHAnsi"/>
          <w:color w:val="0F1115"/>
          <w:rtl/>
        </w:rPr>
        <w:t>بازار قطر ظرفیت جذب محصولات ایرانی را دارد، اما موفقیت در آن نیازمند نگاه بلندمدت و حرکت از صادرات سنتی به سمت حضور حرفه‌ای در زنجیره تأمین صنعت ساختمان قطر است</w:t>
      </w:r>
      <w:r w:rsidRPr="0019546A">
        <w:rPr>
          <w:rFonts w:asciiTheme="minorHAnsi" w:hAnsiTheme="minorHAnsi" w:cstheme="minorHAnsi"/>
          <w:color w:val="0F1115"/>
        </w:rPr>
        <w:t>.</w:t>
      </w:r>
    </w:p>
    <w:p w:rsidR="0019546A" w:rsidRPr="0019546A" w:rsidRDefault="0019546A" w:rsidP="0019546A">
      <w:pPr>
        <w:bidi/>
        <w:jc w:val="both"/>
        <w:rPr>
          <w:rFonts w:asciiTheme="minorHAnsi" w:hAnsiTheme="minorHAnsi" w:cstheme="minorHAnsi"/>
        </w:rPr>
      </w:pPr>
    </w:p>
    <w:sectPr w:rsidR="0019546A" w:rsidRPr="0019546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D98" w:rsidRDefault="00004D98" w:rsidP="000053DF">
      <w:r>
        <w:separator/>
      </w:r>
    </w:p>
  </w:endnote>
  <w:endnote w:type="continuationSeparator" w:id="0">
    <w:p w:rsidR="00004D98" w:rsidRDefault="00004D98" w:rsidP="00005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034073"/>
      <w:docPartObj>
        <w:docPartGallery w:val="Page Numbers (Bottom of Page)"/>
        <w:docPartUnique/>
      </w:docPartObj>
    </w:sdtPr>
    <w:sdtEndPr>
      <w:rPr>
        <w:noProof/>
      </w:rPr>
    </w:sdtEndPr>
    <w:sdtContent>
      <w:p w:rsidR="000053DF" w:rsidRDefault="000053DF">
        <w:pPr>
          <w:pStyle w:val="Footer"/>
          <w:jc w:val="center"/>
        </w:pPr>
        <w:r>
          <w:fldChar w:fldCharType="begin"/>
        </w:r>
        <w:r>
          <w:instrText xml:space="preserve"> PAGE   \* MERGEFORMAT </w:instrText>
        </w:r>
        <w:r>
          <w:fldChar w:fldCharType="separate"/>
        </w:r>
        <w:r w:rsidR="00D91FD5">
          <w:rPr>
            <w:noProof/>
          </w:rPr>
          <w:t>4</w:t>
        </w:r>
        <w:r>
          <w:rPr>
            <w:noProof/>
          </w:rPr>
          <w:fldChar w:fldCharType="end"/>
        </w:r>
      </w:p>
    </w:sdtContent>
  </w:sdt>
  <w:p w:rsidR="000053DF" w:rsidRDefault="00005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D98" w:rsidRDefault="00004D98" w:rsidP="000053DF">
      <w:r>
        <w:separator/>
      </w:r>
    </w:p>
  </w:footnote>
  <w:footnote w:type="continuationSeparator" w:id="0">
    <w:p w:rsidR="00004D98" w:rsidRDefault="00004D98" w:rsidP="000053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46A"/>
    <w:rsid w:val="00004D98"/>
    <w:rsid w:val="000053DF"/>
    <w:rsid w:val="0019546A"/>
    <w:rsid w:val="004308B3"/>
    <w:rsid w:val="005B57FA"/>
    <w:rsid w:val="00623596"/>
    <w:rsid w:val="009A5BCE"/>
    <w:rsid w:val="00AF7EDD"/>
    <w:rsid w:val="00D91FD5"/>
    <w:rsid w:val="00FD40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C3C63"/>
  <w15:chartTrackingRefBased/>
  <w15:docId w15:val="{082BFB90-EB06-48DB-B375-323E7341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8B3"/>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8B3"/>
    <w:pPr>
      <w:ind w:left="720"/>
      <w:contextualSpacing/>
    </w:pPr>
  </w:style>
  <w:style w:type="paragraph" w:customStyle="1" w:styleId="ds-markdown-paragraph">
    <w:name w:val="ds-markdown-paragraph"/>
    <w:basedOn w:val="Normal"/>
    <w:rsid w:val="0019546A"/>
    <w:pPr>
      <w:spacing w:before="100" w:beforeAutospacing="1" w:after="100" w:afterAutospacing="1"/>
    </w:pPr>
    <w:rPr>
      <w:lang w:val="en-GB" w:eastAsia="en-GB"/>
    </w:rPr>
  </w:style>
  <w:style w:type="character" w:styleId="Strong">
    <w:name w:val="Strong"/>
    <w:basedOn w:val="DefaultParagraphFont"/>
    <w:uiPriority w:val="22"/>
    <w:qFormat/>
    <w:rsid w:val="0019546A"/>
    <w:rPr>
      <w:b/>
      <w:bCs/>
    </w:rPr>
  </w:style>
  <w:style w:type="paragraph" w:styleId="Header">
    <w:name w:val="header"/>
    <w:basedOn w:val="Normal"/>
    <w:link w:val="HeaderChar"/>
    <w:uiPriority w:val="99"/>
    <w:unhideWhenUsed/>
    <w:rsid w:val="000053DF"/>
    <w:pPr>
      <w:tabs>
        <w:tab w:val="center" w:pos="4513"/>
        <w:tab w:val="right" w:pos="9026"/>
      </w:tabs>
    </w:pPr>
  </w:style>
  <w:style w:type="character" w:customStyle="1" w:styleId="HeaderChar">
    <w:name w:val="Header Char"/>
    <w:basedOn w:val="DefaultParagraphFont"/>
    <w:link w:val="Header"/>
    <w:uiPriority w:val="99"/>
    <w:rsid w:val="000053DF"/>
    <w:rPr>
      <w:sz w:val="24"/>
      <w:szCs w:val="24"/>
      <w:lang w:val="en-US"/>
    </w:rPr>
  </w:style>
  <w:style w:type="paragraph" w:styleId="Footer">
    <w:name w:val="footer"/>
    <w:basedOn w:val="Normal"/>
    <w:link w:val="FooterChar"/>
    <w:uiPriority w:val="99"/>
    <w:unhideWhenUsed/>
    <w:rsid w:val="000053DF"/>
    <w:pPr>
      <w:tabs>
        <w:tab w:val="center" w:pos="4513"/>
        <w:tab w:val="right" w:pos="9026"/>
      </w:tabs>
    </w:pPr>
  </w:style>
  <w:style w:type="character" w:customStyle="1" w:styleId="FooterChar">
    <w:name w:val="Footer Char"/>
    <w:basedOn w:val="DefaultParagraphFont"/>
    <w:link w:val="Footer"/>
    <w:uiPriority w:val="99"/>
    <w:rsid w:val="000053DF"/>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90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احمد حاتم زاده</dc:creator>
  <cp:keywords/>
  <dc:description/>
  <cp:lastModifiedBy>احمد حاتم زاده</cp:lastModifiedBy>
  <cp:revision>3</cp:revision>
  <dcterms:created xsi:type="dcterms:W3CDTF">2026-08-22T06:49:00Z</dcterms:created>
  <dcterms:modified xsi:type="dcterms:W3CDTF">2026-08-22T07:11:00Z</dcterms:modified>
</cp:coreProperties>
</file>